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BF" w:rsidRPr="00941EF8" w:rsidRDefault="0014100B" w:rsidP="005E0966">
      <w:pPr>
        <w:pStyle w:val="a9"/>
        <w:tabs>
          <w:tab w:val="left" w:pos="1843"/>
          <w:tab w:val="left" w:pos="4395"/>
          <w:tab w:val="left" w:pos="5529"/>
          <w:tab w:val="left" w:pos="8364"/>
        </w:tabs>
        <w:rPr>
          <w:b/>
          <w:bCs/>
          <w:sz w:val="36"/>
          <w:szCs w:val="28"/>
        </w:rPr>
      </w:pPr>
      <w:r w:rsidRPr="00941EF8">
        <w:rPr>
          <w:b/>
          <w:bCs/>
          <w:sz w:val="36"/>
          <w:szCs w:val="28"/>
        </w:rPr>
        <w:t xml:space="preserve">Отчёт о деятельности </w:t>
      </w:r>
    </w:p>
    <w:p w:rsidR="0014100B" w:rsidRPr="00941EF8" w:rsidRDefault="009E46BF" w:rsidP="005E0966">
      <w:pPr>
        <w:pStyle w:val="a9"/>
        <w:tabs>
          <w:tab w:val="left" w:pos="1843"/>
          <w:tab w:val="left" w:pos="4395"/>
          <w:tab w:val="left" w:pos="5529"/>
          <w:tab w:val="left" w:pos="8364"/>
        </w:tabs>
        <w:rPr>
          <w:b/>
          <w:bCs/>
          <w:sz w:val="36"/>
          <w:szCs w:val="28"/>
        </w:rPr>
      </w:pPr>
      <w:r w:rsidRPr="00941EF8">
        <w:rPr>
          <w:b/>
          <w:bCs/>
          <w:sz w:val="36"/>
          <w:szCs w:val="28"/>
        </w:rPr>
        <w:t>Ф</w:t>
      </w:r>
      <w:r w:rsidR="0014100B" w:rsidRPr="00941EF8">
        <w:rPr>
          <w:b/>
          <w:bCs/>
          <w:sz w:val="36"/>
          <w:szCs w:val="28"/>
        </w:rPr>
        <w:t xml:space="preserve">инансового управления </w:t>
      </w:r>
    </w:p>
    <w:p w:rsidR="009E46BF" w:rsidRPr="00941EF8" w:rsidRDefault="009E46BF" w:rsidP="005E0966">
      <w:pPr>
        <w:pStyle w:val="a9"/>
        <w:tabs>
          <w:tab w:val="left" w:pos="1843"/>
          <w:tab w:val="left" w:pos="4395"/>
          <w:tab w:val="left" w:pos="5529"/>
          <w:tab w:val="left" w:pos="8364"/>
        </w:tabs>
        <w:rPr>
          <w:b/>
          <w:bCs/>
          <w:sz w:val="36"/>
          <w:szCs w:val="28"/>
        </w:rPr>
      </w:pPr>
      <w:r w:rsidRPr="00941EF8">
        <w:rPr>
          <w:b/>
          <w:bCs/>
          <w:sz w:val="36"/>
          <w:szCs w:val="28"/>
        </w:rPr>
        <w:t>А</w:t>
      </w:r>
      <w:r w:rsidR="0014100B" w:rsidRPr="00941EF8">
        <w:rPr>
          <w:b/>
          <w:bCs/>
          <w:sz w:val="36"/>
          <w:szCs w:val="28"/>
        </w:rPr>
        <w:t xml:space="preserve">дминистрации </w:t>
      </w:r>
      <w:r w:rsidRPr="00941EF8">
        <w:rPr>
          <w:b/>
          <w:bCs/>
          <w:sz w:val="36"/>
          <w:szCs w:val="28"/>
        </w:rPr>
        <w:t xml:space="preserve">городского округа город Салават </w:t>
      </w:r>
    </w:p>
    <w:p w:rsidR="0014100B" w:rsidRPr="00941EF8" w:rsidRDefault="009E46BF" w:rsidP="005E0966">
      <w:pPr>
        <w:pStyle w:val="a9"/>
        <w:tabs>
          <w:tab w:val="left" w:pos="1843"/>
          <w:tab w:val="left" w:pos="4395"/>
          <w:tab w:val="left" w:pos="5529"/>
          <w:tab w:val="left" w:pos="8364"/>
        </w:tabs>
        <w:rPr>
          <w:b/>
          <w:bCs/>
          <w:sz w:val="36"/>
          <w:szCs w:val="28"/>
        </w:rPr>
      </w:pPr>
      <w:r w:rsidRPr="00941EF8">
        <w:rPr>
          <w:b/>
          <w:bCs/>
          <w:sz w:val="36"/>
          <w:szCs w:val="28"/>
        </w:rPr>
        <w:t xml:space="preserve">Республики Башкортостан </w:t>
      </w:r>
      <w:r w:rsidR="0014100B" w:rsidRPr="00941EF8">
        <w:rPr>
          <w:b/>
          <w:bCs/>
          <w:sz w:val="36"/>
          <w:szCs w:val="28"/>
        </w:rPr>
        <w:t>за 20</w:t>
      </w:r>
      <w:r w:rsidRPr="00941EF8">
        <w:rPr>
          <w:b/>
          <w:bCs/>
          <w:sz w:val="36"/>
          <w:szCs w:val="28"/>
        </w:rPr>
        <w:t>2</w:t>
      </w:r>
      <w:r w:rsidR="0069613D">
        <w:rPr>
          <w:b/>
          <w:bCs/>
          <w:sz w:val="36"/>
          <w:szCs w:val="28"/>
          <w:lang w:val="en-US"/>
        </w:rPr>
        <w:t>1</w:t>
      </w:r>
      <w:r w:rsidR="0014100B" w:rsidRPr="00941EF8">
        <w:rPr>
          <w:b/>
          <w:bCs/>
          <w:sz w:val="36"/>
          <w:szCs w:val="28"/>
        </w:rPr>
        <w:t xml:space="preserve"> год</w:t>
      </w:r>
    </w:p>
    <w:p w:rsidR="009E46BF" w:rsidRPr="009E46BF" w:rsidRDefault="009E46BF" w:rsidP="005E0966">
      <w:pPr>
        <w:pStyle w:val="a9"/>
        <w:tabs>
          <w:tab w:val="left" w:pos="1843"/>
          <w:tab w:val="left" w:pos="4395"/>
          <w:tab w:val="left" w:pos="5529"/>
          <w:tab w:val="left" w:pos="8364"/>
        </w:tabs>
        <w:rPr>
          <w:b/>
          <w:bCs/>
          <w:sz w:val="32"/>
          <w:szCs w:val="28"/>
        </w:rPr>
      </w:pPr>
      <w:r w:rsidRPr="009E46BF">
        <w:rPr>
          <w:b/>
          <w:bCs/>
          <w:noProof/>
          <w:sz w:val="32"/>
          <w:szCs w:val="28"/>
        </w:rPr>
        <w:drawing>
          <wp:inline distT="0" distB="0" distL="0" distR="0">
            <wp:extent cx="6299835" cy="2762250"/>
            <wp:effectExtent l="0" t="0" r="5715" b="0"/>
            <wp:docPr id="12" name="Рисунок 12" descr="C:\Users\fua21\Desktop\Лучшее муниципальное образование в 2021 году\Картинки\c130c9f48fd8d06e101fc60771e29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ua21\Desktop\Лучшее муниципальное образование в 2021 году\Картинки\c130c9f48fd8d06e101fc60771e29d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0B" w:rsidRPr="009E46BF" w:rsidRDefault="0014100B" w:rsidP="005E0966">
      <w:pPr>
        <w:ind w:firstLine="567"/>
        <w:jc w:val="both"/>
        <w:rPr>
          <w:b/>
          <w:sz w:val="28"/>
          <w:szCs w:val="28"/>
        </w:rPr>
      </w:pPr>
      <w:r w:rsidRPr="009E46BF">
        <w:rPr>
          <w:sz w:val="28"/>
          <w:szCs w:val="28"/>
        </w:rPr>
        <w:t xml:space="preserve">Финансовое управление </w:t>
      </w:r>
      <w:r w:rsidR="009E46BF" w:rsidRPr="009E46BF">
        <w:rPr>
          <w:sz w:val="28"/>
          <w:szCs w:val="28"/>
        </w:rPr>
        <w:t>Администрации городского округа город Салават</w:t>
      </w:r>
      <w:r w:rsidR="009E46BF">
        <w:rPr>
          <w:sz w:val="28"/>
          <w:szCs w:val="28"/>
        </w:rPr>
        <w:t xml:space="preserve"> </w:t>
      </w:r>
      <w:r w:rsidR="009E46BF" w:rsidRPr="009E46BF">
        <w:rPr>
          <w:sz w:val="28"/>
          <w:szCs w:val="28"/>
        </w:rPr>
        <w:t xml:space="preserve">Республики Башкортостан </w:t>
      </w:r>
      <w:r w:rsidRPr="009E46BF">
        <w:rPr>
          <w:sz w:val="28"/>
          <w:szCs w:val="28"/>
        </w:rPr>
        <w:t xml:space="preserve">(далее - Финансовое управление) является </w:t>
      </w:r>
      <w:r w:rsidR="009E46BF" w:rsidRPr="009E46BF">
        <w:rPr>
          <w:sz w:val="28"/>
          <w:szCs w:val="28"/>
        </w:rPr>
        <w:t>отраслевым (функциональным) органом Администрации городского округа город Салават Республики Башкортостан</w:t>
      </w:r>
      <w:r w:rsidRPr="009E46BF">
        <w:rPr>
          <w:sz w:val="28"/>
          <w:szCs w:val="28"/>
        </w:rPr>
        <w:t xml:space="preserve">, осуществляющим единую финансовую и бюджетную политику в </w:t>
      </w:r>
      <w:r w:rsidR="009E46BF" w:rsidRPr="009E46BF">
        <w:rPr>
          <w:sz w:val="28"/>
          <w:szCs w:val="28"/>
        </w:rPr>
        <w:t>городско</w:t>
      </w:r>
      <w:r w:rsidR="009E46BF">
        <w:rPr>
          <w:sz w:val="28"/>
          <w:szCs w:val="28"/>
        </w:rPr>
        <w:t>м</w:t>
      </w:r>
      <w:r w:rsidR="009E46BF" w:rsidRPr="009E46BF">
        <w:rPr>
          <w:sz w:val="28"/>
          <w:szCs w:val="28"/>
        </w:rPr>
        <w:t xml:space="preserve"> округ</w:t>
      </w:r>
      <w:r w:rsidR="009E46BF">
        <w:rPr>
          <w:sz w:val="28"/>
          <w:szCs w:val="28"/>
        </w:rPr>
        <w:t>е</w:t>
      </w:r>
      <w:r w:rsidR="009E46BF" w:rsidRPr="009E46BF">
        <w:rPr>
          <w:sz w:val="28"/>
          <w:szCs w:val="28"/>
        </w:rPr>
        <w:t xml:space="preserve"> город Салават</w:t>
      </w:r>
      <w:r w:rsidR="009E46BF">
        <w:rPr>
          <w:sz w:val="28"/>
          <w:szCs w:val="28"/>
        </w:rPr>
        <w:t xml:space="preserve"> </w:t>
      </w:r>
      <w:r w:rsidR="009E46BF" w:rsidRPr="009E46BF">
        <w:rPr>
          <w:sz w:val="28"/>
          <w:szCs w:val="28"/>
        </w:rPr>
        <w:t>Республики Башкортостан</w:t>
      </w:r>
      <w:r w:rsidRPr="009E46BF">
        <w:rPr>
          <w:sz w:val="28"/>
          <w:szCs w:val="28"/>
        </w:rPr>
        <w:t>, исполнение бюджета</w:t>
      </w:r>
      <w:r w:rsidR="009E46BF">
        <w:rPr>
          <w:sz w:val="28"/>
          <w:szCs w:val="28"/>
        </w:rPr>
        <w:t xml:space="preserve"> </w:t>
      </w:r>
      <w:r w:rsidR="005E0966">
        <w:rPr>
          <w:sz w:val="28"/>
          <w:szCs w:val="28"/>
        </w:rPr>
        <w:t xml:space="preserve">городского округа город Салават Республики Башкортостан  (далее – бюджет городского округа) </w:t>
      </w:r>
      <w:r w:rsidRPr="009E46BF">
        <w:rPr>
          <w:sz w:val="28"/>
          <w:szCs w:val="28"/>
        </w:rPr>
        <w:t>и управ</w:t>
      </w:r>
      <w:r w:rsidR="009E46BF">
        <w:rPr>
          <w:sz w:val="28"/>
          <w:szCs w:val="28"/>
        </w:rPr>
        <w:t xml:space="preserve">ление средствами бюджета </w:t>
      </w:r>
      <w:r w:rsidR="005E0966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, обеспечивающим реализацию полномочий органов местного самоуправления в части формирования, исполнения бюджета </w:t>
      </w:r>
      <w:r w:rsidR="009E46BF" w:rsidRPr="009E46BF">
        <w:rPr>
          <w:sz w:val="28"/>
          <w:szCs w:val="28"/>
        </w:rPr>
        <w:t xml:space="preserve">городского </w:t>
      </w:r>
      <w:r w:rsidR="009E46BF">
        <w:rPr>
          <w:sz w:val="28"/>
          <w:szCs w:val="28"/>
        </w:rPr>
        <w:t xml:space="preserve">округа </w:t>
      </w:r>
      <w:r w:rsidRPr="009E46BF">
        <w:rPr>
          <w:sz w:val="28"/>
          <w:szCs w:val="28"/>
        </w:rPr>
        <w:t xml:space="preserve">и контроля за </w:t>
      </w:r>
      <w:r w:rsidR="009E46BF">
        <w:rPr>
          <w:sz w:val="28"/>
          <w:szCs w:val="28"/>
        </w:rPr>
        <w:t>его</w:t>
      </w:r>
      <w:r w:rsidR="009E46BF" w:rsidRPr="009E46BF">
        <w:rPr>
          <w:sz w:val="28"/>
          <w:szCs w:val="28"/>
        </w:rPr>
        <w:t xml:space="preserve"> </w:t>
      </w:r>
      <w:r w:rsidRPr="009E46BF">
        <w:rPr>
          <w:sz w:val="28"/>
          <w:szCs w:val="28"/>
        </w:rPr>
        <w:t>исполнением.</w:t>
      </w:r>
    </w:p>
    <w:p w:rsidR="0014100B" w:rsidRPr="009E46BF" w:rsidRDefault="0014100B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В соответствии с полномочиями, возложенными на </w:t>
      </w:r>
      <w:r w:rsidR="00181741" w:rsidRPr="009E46BF">
        <w:rPr>
          <w:sz w:val="28"/>
          <w:szCs w:val="28"/>
        </w:rPr>
        <w:t>Ф</w:t>
      </w:r>
      <w:r w:rsidRPr="009E46BF">
        <w:rPr>
          <w:sz w:val="28"/>
          <w:szCs w:val="28"/>
        </w:rPr>
        <w:t xml:space="preserve">инансовое управление Бюджетным кодексом Российской Федерации, Уставом </w:t>
      </w:r>
      <w:r w:rsidR="009E46BF" w:rsidRPr="009E46BF">
        <w:rPr>
          <w:sz w:val="28"/>
          <w:szCs w:val="28"/>
        </w:rPr>
        <w:t>городского округа город Салават</w:t>
      </w:r>
      <w:r w:rsidR="009E46BF">
        <w:rPr>
          <w:sz w:val="28"/>
          <w:szCs w:val="28"/>
        </w:rPr>
        <w:t xml:space="preserve"> </w:t>
      </w:r>
      <w:r w:rsidR="009E46BF" w:rsidRPr="009E46BF">
        <w:rPr>
          <w:sz w:val="28"/>
          <w:szCs w:val="28"/>
        </w:rPr>
        <w:t>Республики Башкортостан</w:t>
      </w:r>
      <w:r w:rsidRPr="009E46BF">
        <w:rPr>
          <w:sz w:val="28"/>
          <w:szCs w:val="28"/>
        </w:rPr>
        <w:t>, Положением о бюджетн</w:t>
      </w:r>
      <w:r w:rsidR="00E75C9B">
        <w:rPr>
          <w:sz w:val="28"/>
          <w:szCs w:val="28"/>
        </w:rPr>
        <w:t>ом</w:t>
      </w:r>
      <w:r w:rsidRPr="009E46BF">
        <w:rPr>
          <w:sz w:val="28"/>
          <w:szCs w:val="28"/>
        </w:rPr>
        <w:t xml:space="preserve"> </w:t>
      </w:r>
      <w:r w:rsidR="009E46BF">
        <w:rPr>
          <w:sz w:val="28"/>
          <w:szCs w:val="28"/>
        </w:rPr>
        <w:t>процессе</w:t>
      </w:r>
      <w:r w:rsidR="001337E9" w:rsidRPr="009E46BF">
        <w:rPr>
          <w:sz w:val="28"/>
          <w:szCs w:val="28"/>
        </w:rPr>
        <w:br/>
      </w:r>
      <w:r w:rsidRPr="009E46BF">
        <w:rPr>
          <w:sz w:val="28"/>
          <w:szCs w:val="28"/>
        </w:rPr>
        <w:t xml:space="preserve">в </w:t>
      </w:r>
      <w:r w:rsidR="009E46BF" w:rsidRPr="009E46BF">
        <w:rPr>
          <w:sz w:val="28"/>
          <w:szCs w:val="28"/>
        </w:rPr>
        <w:t>городско</w:t>
      </w:r>
      <w:r w:rsidR="009E46BF">
        <w:rPr>
          <w:sz w:val="28"/>
          <w:szCs w:val="28"/>
        </w:rPr>
        <w:t>м</w:t>
      </w:r>
      <w:r w:rsidR="009E46BF" w:rsidRPr="009E46BF">
        <w:rPr>
          <w:sz w:val="28"/>
          <w:szCs w:val="28"/>
        </w:rPr>
        <w:t xml:space="preserve"> округ</w:t>
      </w:r>
      <w:r w:rsidR="009E46BF">
        <w:rPr>
          <w:sz w:val="28"/>
          <w:szCs w:val="28"/>
        </w:rPr>
        <w:t>е</w:t>
      </w:r>
      <w:r w:rsidR="009E46BF" w:rsidRPr="009E46BF">
        <w:rPr>
          <w:sz w:val="28"/>
          <w:szCs w:val="28"/>
        </w:rPr>
        <w:t xml:space="preserve"> город Салават</w:t>
      </w:r>
      <w:r w:rsidR="009E46BF">
        <w:rPr>
          <w:sz w:val="28"/>
          <w:szCs w:val="28"/>
        </w:rPr>
        <w:t xml:space="preserve"> </w:t>
      </w:r>
      <w:r w:rsidR="009E46BF" w:rsidRPr="009E46BF">
        <w:rPr>
          <w:sz w:val="28"/>
          <w:szCs w:val="28"/>
        </w:rPr>
        <w:t>Республики Башкортостан</w:t>
      </w:r>
      <w:r w:rsidRPr="009E46BF">
        <w:rPr>
          <w:sz w:val="28"/>
          <w:szCs w:val="28"/>
        </w:rPr>
        <w:t xml:space="preserve">, Положением о </w:t>
      </w:r>
      <w:r w:rsidR="009E46BF">
        <w:rPr>
          <w:sz w:val="28"/>
          <w:szCs w:val="28"/>
        </w:rPr>
        <w:t>Финансовом управлении</w:t>
      </w:r>
      <w:r w:rsidRPr="009E46BF">
        <w:rPr>
          <w:sz w:val="28"/>
          <w:szCs w:val="28"/>
        </w:rPr>
        <w:t xml:space="preserve">, основными задачами </w:t>
      </w:r>
      <w:r w:rsidR="00B75017" w:rsidRPr="009E46BF">
        <w:rPr>
          <w:sz w:val="28"/>
          <w:szCs w:val="28"/>
        </w:rPr>
        <w:t xml:space="preserve">Финансового управления </w:t>
      </w:r>
      <w:r w:rsidRPr="009E46BF">
        <w:rPr>
          <w:sz w:val="28"/>
          <w:szCs w:val="28"/>
        </w:rPr>
        <w:t xml:space="preserve">являются: </w:t>
      </w:r>
    </w:p>
    <w:p w:rsidR="009E46BF" w:rsidRPr="009E46BF" w:rsidRDefault="009E46BF" w:rsidP="005E0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6BF">
        <w:rPr>
          <w:sz w:val="28"/>
          <w:szCs w:val="28"/>
        </w:rPr>
        <w:t>Обеспечение реализации основных направлений единой финансовой, бюджетной и налоговой политики на территории городского округа.</w:t>
      </w:r>
    </w:p>
    <w:p w:rsidR="009E46BF" w:rsidRPr="009E46BF" w:rsidRDefault="009E46BF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2. Составление бюджета городского округа, и организация его исполнения.</w:t>
      </w:r>
    </w:p>
    <w:p w:rsidR="009E46BF" w:rsidRPr="009E46BF" w:rsidRDefault="009E46BF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3. Совершенствование методов бюджетного планирования, финансирования и отчетности, эффективного использования средств, выделяемых из бюджета городского округа.</w:t>
      </w:r>
    </w:p>
    <w:p w:rsidR="009E46BF" w:rsidRPr="009E46BF" w:rsidRDefault="009E46BF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4. Осуществление в пределах своей компетенции внутреннего муниципального финансового контроля.</w:t>
      </w:r>
    </w:p>
    <w:p w:rsidR="009E46BF" w:rsidRPr="009E46BF" w:rsidRDefault="009E46BF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5. Осуществление контроля в сфере закупок товаров, работ, услуг для обеспечения нужд городского округа.</w:t>
      </w:r>
    </w:p>
    <w:p w:rsidR="005E0966" w:rsidRDefault="009E46BF" w:rsidP="005E0966">
      <w:pPr>
        <w:ind w:firstLine="567"/>
        <w:jc w:val="both"/>
        <w:rPr>
          <w:b/>
          <w:noProof/>
          <w:sz w:val="28"/>
          <w:szCs w:val="28"/>
        </w:rPr>
      </w:pPr>
      <w:r w:rsidRPr="009E46BF">
        <w:rPr>
          <w:sz w:val="28"/>
          <w:szCs w:val="28"/>
        </w:rPr>
        <w:t>6. Увеличение налогового потенциала, проведение мероприятий по обеспечению своевременного и полного поступления всех доходов, предусмотренных в бюджете городского округа.</w:t>
      </w:r>
      <w:r w:rsidRPr="009E46BF">
        <w:rPr>
          <w:b/>
          <w:noProof/>
          <w:sz w:val="28"/>
          <w:szCs w:val="28"/>
        </w:rPr>
        <w:t xml:space="preserve"> </w:t>
      </w:r>
    </w:p>
    <w:p w:rsidR="005E0966" w:rsidRDefault="005E0966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5E0966" w:rsidRDefault="005E0966" w:rsidP="005E0966">
      <w:pPr>
        <w:jc w:val="center"/>
        <w:rPr>
          <w:b/>
          <w:sz w:val="32"/>
          <w:szCs w:val="28"/>
        </w:rPr>
      </w:pPr>
      <w:r w:rsidRPr="005E0966">
        <w:rPr>
          <w:b/>
          <w:sz w:val="32"/>
          <w:szCs w:val="28"/>
        </w:rPr>
        <w:lastRenderedPageBreak/>
        <w:t>Итоги деятельности Финансового управления за 20</w:t>
      </w:r>
      <w:r>
        <w:rPr>
          <w:b/>
          <w:sz w:val="32"/>
          <w:szCs w:val="28"/>
        </w:rPr>
        <w:t>2</w:t>
      </w:r>
      <w:r w:rsidR="0069613D" w:rsidRPr="0069613D">
        <w:rPr>
          <w:b/>
          <w:sz w:val="32"/>
          <w:szCs w:val="28"/>
        </w:rPr>
        <w:t>1</w:t>
      </w:r>
      <w:r w:rsidRPr="005E0966">
        <w:rPr>
          <w:b/>
          <w:sz w:val="32"/>
          <w:szCs w:val="28"/>
        </w:rPr>
        <w:t xml:space="preserve"> год</w:t>
      </w:r>
    </w:p>
    <w:p w:rsidR="005E0966" w:rsidRPr="005E0966" w:rsidRDefault="005E0966" w:rsidP="005E0966">
      <w:pPr>
        <w:jc w:val="center"/>
        <w:rPr>
          <w:b/>
          <w:sz w:val="32"/>
          <w:szCs w:val="28"/>
        </w:rPr>
      </w:pPr>
    </w:p>
    <w:p w:rsidR="006E4B58" w:rsidRPr="009E46BF" w:rsidRDefault="00CD0BBE" w:rsidP="005E0966">
      <w:pPr>
        <w:jc w:val="both"/>
        <w:rPr>
          <w:b/>
          <w:sz w:val="28"/>
          <w:szCs w:val="28"/>
        </w:rPr>
      </w:pPr>
      <w:r w:rsidRPr="009E46BF">
        <w:rPr>
          <w:b/>
          <w:noProof/>
          <w:sz w:val="28"/>
          <w:szCs w:val="28"/>
        </w:rPr>
        <w:drawing>
          <wp:inline distT="0" distB="0" distL="0" distR="0" wp14:anchorId="14C99FD1" wp14:editId="1604C688">
            <wp:extent cx="6276975" cy="2870835"/>
            <wp:effectExtent l="0" t="0" r="952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udet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852" cy="288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17" w:rsidRPr="009E46BF" w:rsidRDefault="0014100B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В целях исполнения бюджетных полномочий </w:t>
      </w:r>
      <w:r w:rsidR="00260F69" w:rsidRPr="009E46BF">
        <w:t>Ф</w:t>
      </w:r>
      <w:r w:rsidRPr="009E46BF">
        <w:t xml:space="preserve">инансовым управлением </w:t>
      </w:r>
      <w:r w:rsidR="00B75017" w:rsidRPr="009E46BF">
        <w:t>в 20</w:t>
      </w:r>
      <w:r w:rsidR="005E0966">
        <w:t>2</w:t>
      </w:r>
      <w:r w:rsidR="0069613D" w:rsidRPr="0069613D">
        <w:t>1</w:t>
      </w:r>
      <w:r w:rsidR="00B75017" w:rsidRPr="009E46BF">
        <w:t xml:space="preserve"> году принимались </w:t>
      </w:r>
      <w:r w:rsidR="00BE4471" w:rsidRPr="009E46BF">
        <w:t xml:space="preserve">все </w:t>
      </w:r>
      <w:r w:rsidR="00B75017" w:rsidRPr="009E46BF">
        <w:t>необходимые меры для обеспечения мобилизации доходов в бюджет</w:t>
      </w:r>
      <w:r w:rsidR="005E0966">
        <w:t xml:space="preserve"> городского округа</w:t>
      </w:r>
      <w:r w:rsidR="00B75017" w:rsidRPr="009E46BF">
        <w:t xml:space="preserve">, улучшения управления финансами, проводилась работа, направленная на обеспечение организации исполнения бюджета </w:t>
      </w:r>
      <w:r w:rsidR="005E0966">
        <w:t>городского округа</w:t>
      </w:r>
      <w:r w:rsidR="00B75017" w:rsidRPr="009E46BF">
        <w:t>, повышение эффективности расходов бюджета по курируемым отраслям бюджета и адресной инвестиционной программы.</w:t>
      </w:r>
    </w:p>
    <w:p w:rsidR="00E64C80" w:rsidRPr="009E46BF" w:rsidRDefault="00E64C80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</w:p>
    <w:p w:rsidR="00044E07" w:rsidRDefault="00761503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За отчетный год Финансовым управлением </w:t>
      </w:r>
      <w:r w:rsidR="00044E07" w:rsidRPr="009E46BF">
        <w:t xml:space="preserve">подготовлены: </w:t>
      </w:r>
    </w:p>
    <w:p w:rsidR="003261B1" w:rsidRPr="009E46BF" w:rsidRDefault="003261B1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  </w:t>
      </w:r>
      <w:r w:rsidR="00111974" w:rsidRPr="009E46BF">
        <w:t xml:space="preserve">          </w:t>
      </w:r>
      <w:r w:rsidR="00221ACD" w:rsidRPr="009E46BF">
        <w:t xml:space="preserve">     </w:t>
      </w:r>
      <w:r w:rsidR="00111974" w:rsidRPr="009E46BF">
        <w:t xml:space="preserve">       </w:t>
      </w:r>
      <w:r w:rsidR="00AE3E67" w:rsidRPr="009E46BF">
        <w:t xml:space="preserve">        </w:t>
      </w:r>
      <w:r w:rsidR="004732B1" w:rsidRPr="009E46BF">
        <w:t xml:space="preserve"> </w:t>
      </w:r>
      <w:r w:rsidR="00044E07">
        <w:t xml:space="preserve">                                                                               </w:t>
      </w:r>
      <w:r w:rsidR="00111974" w:rsidRPr="009E46BF">
        <w:t xml:space="preserve">    </w:t>
      </w:r>
      <w:r w:rsidR="00C438D4" w:rsidRPr="009E46BF">
        <w:t>единиц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1"/>
        <w:gridCol w:w="2242"/>
      </w:tblGrid>
      <w:tr w:rsidR="009E32F7" w:rsidRPr="009E46BF" w:rsidTr="00DD23D3">
        <w:tc>
          <w:tcPr>
            <w:tcW w:w="7561" w:type="dxa"/>
            <w:shd w:val="clear" w:color="auto" w:fill="8DB3E2" w:themeFill="text2" w:themeFillTint="66"/>
          </w:tcPr>
          <w:p w:rsidR="009E32F7" w:rsidRPr="009E46BF" w:rsidRDefault="009E32F7" w:rsidP="005E0966">
            <w:pPr>
              <w:jc w:val="center"/>
              <w:rPr>
                <w:sz w:val="28"/>
                <w:szCs w:val="28"/>
                <w:highlight w:val="yellow"/>
              </w:rPr>
            </w:pPr>
            <w:r w:rsidRPr="009E46BF">
              <w:rPr>
                <w:sz w:val="28"/>
                <w:szCs w:val="28"/>
              </w:rPr>
              <w:t>Муниципальные правовые акты</w:t>
            </w:r>
          </w:p>
        </w:tc>
        <w:tc>
          <w:tcPr>
            <w:tcW w:w="2242" w:type="dxa"/>
            <w:shd w:val="clear" w:color="auto" w:fill="8DB3E2" w:themeFill="text2" w:themeFillTint="66"/>
          </w:tcPr>
          <w:p w:rsidR="009E32F7" w:rsidRPr="009E46BF" w:rsidRDefault="009E32F7" w:rsidP="00DD23D3">
            <w:pPr>
              <w:jc w:val="center"/>
              <w:rPr>
                <w:sz w:val="28"/>
                <w:szCs w:val="28"/>
                <w:highlight w:val="yellow"/>
              </w:rPr>
            </w:pPr>
            <w:r w:rsidRPr="009E46BF">
              <w:rPr>
                <w:sz w:val="28"/>
                <w:szCs w:val="28"/>
              </w:rPr>
              <w:t>20</w:t>
            </w:r>
            <w:r w:rsidR="00CE347E">
              <w:rPr>
                <w:sz w:val="28"/>
                <w:szCs w:val="28"/>
              </w:rPr>
              <w:t>2</w:t>
            </w:r>
            <w:r w:rsidR="00DD23D3">
              <w:rPr>
                <w:sz w:val="28"/>
                <w:szCs w:val="28"/>
              </w:rPr>
              <w:t>1</w:t>
            </w:r>
            <w:r w:rsidRPr="009E46BF">
              <w:rPr>
                <w:sz w:val="28"/>
                <w:szCs w:val="28"/>
              </w:rPr>
              <w:t xml:space="preserve"> год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9E32F7" w:rsidRPr="00F62BD7" w:rsidRDefault="009E32F7" w:rsidP="00CE0FD1">
            <w:pPr>
              <w:rPr>
                <w:sz w:val="28"/>
                <w:szCs w:val="28"/>
              </w:rPr>
            </w:pPr>
            <w:r w:rsidRPr="00F62BD7">
              <w:rPr>
                <w:sz w:val="28"/>
                <w:szCs w:val="28"/>
              </w:rPr>
              <w:t xml:space="preserve">Решения </w:t>
            </w:r>
            <w:r w:rsidR="00CE0FD1" w:rsidRPr="00F62BD7">
              <w:rPr>
                <w:sz w:val="28"/>
                <w:szCs w:val="28"/>
              </w:rPr>
              <w:t>Совета городского округа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9E32F7" w:rsidRPr="00AE155F" w:rsidRDefault="00AE155F" w:rsidP="005E0966">
            <w:pPr>
              <w:jc w:val="center"/>
              <w:rPr>
                <w:sz w:val="28"/>
                <w:szCs w:val="28"/>
                <w:highlight w:val="yellow"/>
              </w:rPr>
            </w:pPr>
            <w:r w:rsidRPr="00AE155F">
              <w:rPr>
                <w:sz w:val="28"/>
                <w:szCs w:val="28"/>
              </w:rPr>
              <w:t>15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9E32F7" w:rsidRPr="00F62BD7" w:rsidRDefault="009E32F7" w:rsidP="00CE0FD1">
            <w:pPr>
              <w:rPr>
                <w:sz w:val="28"/>
                <w:szCs w:val="28"/>
              </w:rPr>
            </w:pPr>
            <w:r w:rsidRPr="00F62BD7">
              <w:rPr>
                <w:sz w:val="28"/>
                <w:szCs w:val="28"/>
              </w:rPr>
              <w:t xml:space="preserve">Постановления </w:t>
            </w:r>
            <w:r w:rsidR="00CE0FD1" w:rsidRPr="00F62BD7">
              <w:rPr>
                <w:sz w:val="28"/>
                <w:szCs w:val="28"/>
              </w:rPr>
              <w:t>А</w:t>
            </w:r>
            <w:r w:rsidRPr="00F62BD7">
              <w:rPr>
                <w:sz w:val="28"/>
                <w:szCs w:val="28"/>
              </w:rPr>
              <w:t xml:space="preserve">дминистрации </w:t>
            </w:r>
            <w:r w:rsidR="00CE0FD1" w:rsidRPr="00F62BD7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9E32F7" w:rsidRPr="00AE155F" w:rsidRDefault="00D34E06" w:rsidP="005E0966">
            <w:pPr>
              <w:jc w:val="center"/>
              <w:rPr>
                <w:sz w:val="28"/>
                <w:szCs w:val="28"/>
                <w:highlight w:val="yellow"/>
              </w:rPr>
            </w:pPr>
            <w:r w:rsidRPr="00AE155F">
              <w:rPr>
                <w:sz w:val="28"/>
                <w:szCs w:val="28"/>
              </w:rPr>
              <w:t>47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D34E06" w:rsidRPr="00F62BD7" w:rsidRDefault="00D34E06" w:rsidP="00CE0FD1">
            <w:pPr>
              <w:rPr>
                <w:sz w:val="28"/>
                <w:szCs w:val="28"/>
              </w:rPr>
            </w:pPr>
            <w:r w:rsidRPr="00F62BD7">
              <w:rPr>
                <w:sz w:val="28"/>
                <w:szCs w:val="28"/>
              </w:rPr>
              <w:t>Распоряжения Администрации городского округа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D34E06" w:rsidRPr="00AE155F" w:rsidRDefault="00AE155F" w:rsidP="005E0966">
            <w:pPr>
              <w:jc w:val="center"/>
              <w:rPr>
                <w:sz w:val="28"/>
                <w:szCs w:val="28"/>
              </w:rPr>
            </w:pPr>
            <w:r w:rsidRPr="00AE155F">
              <w:rPr>
                <w:sz w:val="28"/>
                <w:szCs w:val="28"/>
              </w:rPr>
              <w:t>4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9E32F7" w:rsidRPr="00F62BD7" w:rsidRDefault="009E32F7" w:rsidP="005E0966">
            <w:pPr>
              <w:rPr>
                <w:b/>
                <w:sz w:val="28"/>
                <w:szCs w:val="28"/>
              </w:rPr>
            </w:pPr>
            <w:r w:rsidRPr="00F62B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9E32F7" w:rsidRPr="00AE155F" w:rsidRDefault="00AE155F" w:rsidP="005E0966">
            <w:pPr>
              <w:jc w:val="center"/>
              <w:rPr>
                <w:b/>
                <w:sz w:val="28"/>
                <w:szCs w:val="28"/>
              </w:rPr>
            </w:pPr>
            <w:r w:rsidRPr="00AE155F">
              <w:rPr>
                <w:b/>
                <w:sz w:val="28"/>
                <w:szCs w:val="28"/>
              </w:rPr>
              <w:t>66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9E32F7" w:rsidRPr="00F62BD7" w:rsidRDefault="009E32F7" w:rsidP="00CE0FD1">
            <w:pPr>
              <w:rPr>
                <w:b/>
                <w:sz w:val="28"/>
                <w:szCs w:val="28"/>
              </w:rPr>
            </w:pPr>
            <w:r w:rsidRPr="00F62BD7">
              <w:rPr>
                <w:b/>
                <w:sz w:val="28"/>
                <w:szCs w:val="28"/>
              </w:rPr>
              <w:t xml:space="preserve">Приказы </w:t>
            </w:r>
            <w:r w:rsidR="00CE0FD1" w:rsidRPr="00F62BD7">
              <w:rPr>
                <w:b/>
                <w:sz w:val="28"/>
                <w:szCs w:val="28"/>
              </w:rPr>
              <w:t>Ф</w:t>
            </w:r>
            <w:r w:rsidRPr="00F62BD7">
              <w:rPr>
                <w:b/>
                <w:sz w:val="28"/>
                <w:szCs w:val="28"/>
              </w:rPr>
              <w:t>инансового управления: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9E32F7" w:rsidRPr="00F62BD7" w:rsidRDefault="00AE155F" w:rsidP="005E096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436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9E32F7" w:rsidRPr="00F62BD7" w:rsidRDefault="00CE0FD1" w:rsidP="005E0966">
            <w:pPr>
              <w:rPr>
                <w:sz w:val="28"/>
                <w:szCs w:val="28"/>
              </w:rPr>
            </w:pPr>
            <w:r w:rsidRPr="00F62BD7">
              <w:rPr>
                <w:sz w:val="28"/>
                <w:szCs w:val="28"/>
              </w:rPr>
              <w:t xml:space="preserve">- </w:t>
            </w:r>
            <w:r w:rsidR="009E32F7" w:rsidRPr="00F62BD7">
              <w:rPr>
                <w:sz w:val="28"/>
                <w:szCs w:val="28"/>
              </w:rPr>
              <w:t>по основной деятельности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9E32F7" w:rsidRPr="00F62BD7" w:rsidRDefault="00DD23D3" w:rsidP="005E09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F62BD7" w:rsidRPr="00F62BD7" w:rsidTr="00DD23D3">
        <w:tc>
          <w:tcPr>
            <w:tcW w:w="7561" w:type="dxa"/>
            <w:shd w:val="clear" w:color="auto" w:fill="DBE5F1" w:themeFill="accent1" w:themeFillTint="33"/>
          </w:tcPr>
          <w:p w:rsidR="009E32F7" w:rsidRPr="00F62BD7" w:rsidRDefault="00CE0FD1" w:rsidP="005E0966">
            <w:pPr>
              <w:rPr>
                <w:sz w:val="28"/>
                <w:szCs w:val="28"/>
              </w:rPr>
            </w:pPr>
            <w:r w:rsidRPr="00F62BD7">
              <w:rPr>
                <w:sz w:val="28"/>
                <w:szCs w:val="28"/>
              </w:rPr>
              <w:t xml:space="preserve">- </w:t>
            </w:r>
            <w:r w:rsidR="009E32F7" w:rsidRPr="00F62BD7">
              <w:rPr>
                <w:sz w:val="28"/>
                <w:szCs w:val="28"/>
              </w:rPr>
              <w:t>по личному составу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:rsidR="009E32F7" w:rsidRPr="00F62BD7" w:rsidRDefault="00DD23D3" w:rsidP="005E09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D23D3" w:rsidRPr="00F62BD7" w:rsidTr="00AE155F">
        <w:tc>
          <w:tcPr>
            <w:tcW w:w="75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23D3" w:rsidRPr="00F62BD7" w:rsidRDefault="00DD23D3" w:rsidP="005E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кадровые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23D3" w:rsidRPr="00F62BD7" w:rsidRDefault="00DD23D3" w:rsidP="005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F62BD7" w:rsidRPr="00F62BD7" w:rsidTr="00AE155F">
        <w:tc>
          <w:tcPr>
            <w:tcW w:w="7561" w:type="dxa"/>
            <w:shd w:val="clear" w:color="auto" w:fill="95B3D7" w:themeFill="accent1" w:themeFillTint="99"/>
          </w:tcPr>
          <w:p w:rsidR="009E32F7" w:rsidRPr="00F62BD7" w:rsidRDefault="009E32F7" w:rsidP="00D34E06">
            <w:pPr>
              <w:rPr>
                <w:b/>
                <w:sz w:val="28"/>
                <w:szCs w:val="28"/>
              </w:rPr>
            </w:pPr>
            <w:r w:rsidRPr="00F62BD7">
              <w:rPr>
                <w:b/>
                <w:sz w:val="28"/>
                <w:szCs w:val="28"/>
              </w:rPr>
              <w:t>В</w:t>
            </w:r>
            <w:r w:rsidR="00D34E06" w:rsidRPr="00F62BD7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2242" w:type="dxa"/>
            <w:shd w:val="clear" w:color="auto" w:fill="95B3D7" w:themeFill="accent1" w:themeFillTint="99"/>
          </w:tcPr>
          <w:p w:rsidR="009E32F7" w:rsidRPr="00F62BD7" w:rsidRDefault="00AE155F" w:rsidP="00F62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502</w:t>
            </w:r>
          </w:p>
        </w:tc>
      </w:tr>
    </w:tbl>
    <w:p w:rsidR="00E64C80" w:rsidRPr="00F62BD7" w:rsidRDefault="00E64C80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Своевременно и в полном объеме составлен и представлен в </w:t>
      </w:r>
      <w:r w:rsidR="00D34E06">
        <w:t>Совет городского округа</w:t>
      </w:r>
      <w:r w:rsidRPr="009E46BF">
        <w:t xml:space="preserve"> отчет об исполнении бюджета город</w:t>
      </w:r>
      <w:r w:rsidR="00E75C9B">
        <w:t>ского округа</w:t>
      </w:r>
      <w:r w:rsidRPr="009E46BF">
        <w:t xml:space="preserve"> за 20</w:t>
      </w:r>
      <w:r w:rsidR="003F5C43">
        <w:t>20</w:t>
      </w:r>
      <w:r w:rsidRPr="009E46BF">
        <w:t xml:space="preserve"> год с пояснительной запиской и необходимыми материалами к нему (доклад, слайды). 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Проект бюджета </w:t>
      </w:r>
      <w:r w:rsidR="006B1F21" w:rsidRPr="006B1F21">
        <w:t xml:space="preserve">городского округа </w:t>
      </w:r>
      <w:r w:rsidRPr="009E46BF">
        <w:t>на 202</w:t>
      </w:r>
      <w:r w:rsidR="003F5C43">
        <w:t>2</w:t>
      </w:r>
      <w:r w:rsidRPr="009E46BF">
        <w:t xml:space="preserve"> год и плановый период 202</w:t>
      </w:r>
      <w:r w:rsidR="003F5C43">
        <w:t>3</w:t>
      </w:r>
      <w:r w:rsidRPr="009E46BF">
        <w:t xml:space="preserve"> и 202</w:t>
      </w:r>
      <w:r w:rsidR="003F5C43">
        <w:t>4</w:t>
      </w:r>
      <w:r w:rsidRPr="009E46BF">
        <w:t xml:space="preserve"> годов</w:t>
      </w:r>
      <w:r w:rsidR="00D34E06">
        <w:t xml:space="preserve"> </w:t>
      </w:r>
      <w:r w:rsidRPr="009E46BF">
        <w:t xml:space="preserve">в полном объеме сформирован и своевременно направлен в </w:t>
      </w:r>
      <w:r w:rsidR="00D34E06">
        <w:t>Совет городского округа</w:t>
      </w:r>
      <w:r w:rsidRPr="009E46BF">
        <w:t xml:space="preserve"> для утверждения. На представленный проект бюджета было получено положительное заключение </w:t>
      </w:r>
      <w:r w:rsidR="00D34E06">
        <w:t>К</w:t>
      </w:r>
      <w:r w:rsidRPr="009E46BF">
        <w:t xml:space="preserve">онтрольно-счетной палаты </w:t>
      </w:r>
      <w:r w:rsidR="00D34E06">
        <w:t>городского округа</w:t>
      </w:r>
      <w:r w:rsidRPr="009E46BF">
        <w:t xml:space="preserve">. Бюджет </w:t>
      </w:r>
      <w:r w:rsidR="00D34E06">
        <w:t xml:space="preserve">городского округа </w:t>
      </w:r>
      <w:r w:rsidRPr="009E46BF">
        <w:t>на 202</w:t>
      </w:r>
      <w:r w:rsidR="003F5C43">
        <w:t>2</w:t>
      </w:r>
      <w:r w:rsidRPr="009E46BF">
        <w:t xml:space="preserve"> год и плановый период 202</w:t>
      </w:r>
      <w:r w:rsidR="003F5C43">
        <w:t>3</w:t>
      </w:r>
      <w:r w:rsidRPr="009E46BF">
        <w:t xml:space="preserve"> и 202</w:t>
      </w:r>
      <w:r w:rsidR="003F5C43">
        <w:t>4</w:t>
      </w:r>
      <w:r w:rsidRPr="009E46BF">
        <w:t xml:space="preserve"> годов утвержден решением </w:t>
      </w:r>
      <w:r w:rsidR="00D34E06">
        <w:t>Совета городского округа</w:t>
      </w:r>
      <w:r w:rsidRPr="009E46BF">
        <w:t xml:space="preserve"> от 1</w:t>
      </w:r>
      <w:r w:rsidR="00D34E06">
        <w:t>5</w:t>
      </w:r>
      <w:r w:rsidRPr="009E46BF">
        <w:t>.12.20</w:t>
      </w:r>
      <w:r w:rsidR="00D34E06">
        <w:t>2</w:t>
      </w:r>
      <w:r w:rsidR="003F5C43">
        <w:t>1</w:t>
      </w:r>
      <w:r w:rsidRPr="009E46BF">
        <w:t xml:space="preserve"> № </w:t>
      </w:r>
      <w:r w:rsidR="00D34E06">
        <w:t>5-</w:t>
      </w:r>
      <w:r w:rsidR="003F5C43">
        <w:t>16</w:t>
      </w:r>
      <w:r w:rsidR="00D34E06">
        <w:t>/</w:t>
      </w:r>
      <w:r w:rsidR="003F5C43">
        <w:t>183</w:t>
      </w:r>
      <w:r w:rsidRPr="009E46BF">
        <w:t>.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Вся информация о нормативных правовых актах об исполнении бюджета </w:t>
      </w:r>
      <w:r w:rsidR="00D34E06">
        <w:t>городского округа</w:t>
      </w:r>
      <w:r w:rsidRPr="009E46BF">
        <w:t xml:space="preserve"> за 20</w:t>
      </w:r>
      <w:r w:rsidR="003F5C43">
        <w:t>20</w:t>
      </w:r>
      <w:r w:rsidRPr="009E46BF">
        <w:t xml:space="preserve"> год и бюджете </w:t>
      </w:r>
      <w:r w:rsidR="00D34E06">
        <w:t>городского округа</w:t>
      </w:r>
      <w:r w:rsidRPr="009E46BF">
        <w:t xml:space="preserve"> на 202</w:t>
      </w:r>
      <w:r w:rsidR="003F5C43">
        <w:t>2</w:t>
      </w:r>
      <w:r w:rsidRPr="009E46BF">
        <w:t xml:space="preserve"> год и плановый период 20</w:t>
      </w:r>
      <w:r w:rsidR="00F74F6D" w:rsidRPr="009E46BF">
        <w:t>2</w:t>
      </w:r>
      <w:r w:rsidR="003F5C43">
        <w:t>3</w:t>
      </w:r>
      <w:r w:rsidRPr="009E46BF">
        <w:t xml:space="preserve"> и 202</w:t>
      </w:r>
      <w:r w:rsidR="003F5C43">
        <w:t>4</w:t>
      </w:r>
      <w:r w:rsidRPr="009E46BF">
        <w:t xml:space="preserve"> годов размещена в сети «Интернет» на официальных сайтах </w:t>
      </w:r>
      <w:r w:rsidRPr="009E46BF">
        <w:lastRenderedPageBreak/>
        <w:t xml:space="preserve">органов местного самоуправления </w:t>
      </w:r>
      <w:r w:rsidR="00D34E06">
        <w:t>городского округа</w:t>
      </w:r>
      <w:r w:rsidRPr="009E46BF">
        <w:t xml:space="preserve"> и </w:t>
      </w:r>
      <w:r w:rsidR="00D34E06">
        <w:t>Ф</w:t>
      </w:r>
      <w:r w:rsidRPr="009E46BF">
        <w:t>инансового управления.</w:t>
      </w:r>
    </w:p>
    <w:p w:rsidR="00F25959" w:rsidRPr="009E46BF" w:rsidRDefault="00F25959" w:rsidP="005E0966">
      <w:pPr>
        <w:pStyle w:val="22"/>
        <w:spacing w:after="0" w:line="240" w:lineRule="auto"/>
        <w:ind w:firstLine="567"/>
        <w:contextualSpacing/>
        <w:jc w:val="both"/>
      </w:pPr>
      <w:r w:rsidRPr="009E46BF">
        <w:t xml:space="preserve">В целях реализации решения </w:t>
      </w:r>
      <w:r w:rsidR="00D34E06">
        <w:t>Совета городского округа</w:t>
      </w:r>
      <w:r w:rsidRPr="009E46BF">
        <w:t xml:space="preserve"> </w:t>
      </w:r>
      <w:r w:rsidRPr="009E46BF">
        <w:br/>
        <w:t>«</w:t>
      </w:r>
      <w:r w:rsidR="00D34E06" w:rsidRPr="00E23EB1">
        <w:rPr>
          <w:lang w:eastAsia="ru-RU"/>
        </w:rPr>
        <w:t>О бюджете городского округа город Салават Республики Башкортостан на 202</w:t>
      </w:r>
      <w:r w:rsidR="003F5C43">
        <w:rPr>
          <w:lang w:eastAsia="ru-RU"/>
        </w:rPr>
        <w:t>1</w:t>
      </w:r>
      <w:r w:rsidR="00D34E06" w:rsidRPr="00ED1BFD">
        <w:rPr>
          <w:lang w:eastAsia="ru-RU"/>
        </w:rPr>
        <w:t xml:space="preserve"> год и на плановый период 202</w:t>
      </w:r>
      <w:r w:rsidR="003F5C43">
        <w:rPr>
          <w:lang w:eastAsia="ru-RU"/>
        </w:rPr>
        <w:t>2</w:t>
      </w:r>
      <w:r w:rsidR="00D34E06" w:rsidRPr="00ED1BFD">
        <w:rPr>
          <w:lang w:eastAsia="ru-RU"/>
        </w:rPr>
        <w:t xml:space="preserve"> и 202</w:t>
      </w:r>
      <w:r w:rsidR="003F5C43">
        <w:rPr>
          <w:lang w:eastAsia="ru-RU"/>
        </w:rPr>
        <w:t>3</w:t>
      </w:r>
      <w:r w:rsidR="00D34E06" w:rsidRPr="00ED1BFD">
        <w:rPr>
          <w:lang w:eastAsia="ru-RU"/>
        </w:rPr>
        <w:t xml:space="preserve"> годов</w:t>
      </w:r>
      <w:r w:rsidRPr="009E46BF">
        <w:t xml:space="preserve">» принято </w:t>
      </w:r>
      <w:r w:rsidR="00D34E06">
        <w:rPr>
          <w:color w:val="000000"/>
        </w:rPr>
        <w:t xml:space="preserve">Постановление Администрации городского округа город Салават Республики Башкортостан </w:t>
      </w:r>
      <w:r w:rsidR="003F5C43" w:rsidRPr="003F5C43">
        <w:rPr>
          <w:color w:val="000000"/>
        </w:rPr>
        <w:t>от 28.01.2021 № 100-п «Об утверждении Положения о мерах по обеспечению исполнения бюджета городского округа город Салават Республики Башкортостан»</w:t>
      </w:r>
      <w:r w:rsidRPr="009E46BF">
        <w:t>.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jc w:val="both"/>
      </w:pPr>
      <w:r w:rsidRPr="009E46BF">
        <w:t>Кроме того, в течение 20</w:t>
      </w:r>
      <w:r w:rsidR="00D34E06">
        <w:t>2</w:t>
      </w:r>
      <w:r w:rsidR="003F5C43">
        <w:t>1</w:t>
      </w:r>
      <w:r w:rsidRPr="009E46BF">
        <w:t xml:space="preserve"> </w:t>
      </w:r>
      <w:r w:rsidRPr="00395E3E">
        <w:t>года осуществлялось: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jc w:val="both"/>
      </w:pPr>
      <w:r w:rsidRPr="009E46BF">
        <w:t xml:space="preserve">внесение изменений в решение о бюджете </w:t>
      </w:r>
      <w:r w:rsidR="006B1F21">
        <w:t>городского округа</w:t>
      </w:r>
      <w:r w:rsidR="006B1F21" w:rsidRPr="009E46BF">
        <w:t xml:space="preserve"> </w:t>
      </w:r>
      <w:r w:rsidRPr="009E46BF">
        <w:t>на 20</w:t>
      </w:r>
      <w:r w:rsidR="00D34E06">
        <w:t>2</w:t>
      </w:r>
      <w:r w:rsidR="003F5C43">
        <w:t>1</w:t>
      </w:r>
      <w:r w:rsidRPr="009E46BF">
        <w:t xml:space="preserve"> год и плановый период 202</w:t>
      </w:r>
      <w:r w:rsidR="003F5C43">
        <w:t>2</w:t>
      </w:r>
      <w:r w:rsidRPr="009E46BF">
        <w:t xml:space="preserve"> и 202</w:t>
      </w:r>
      <w:r w:rsidR="003F5C43">
        <w:t xml:space="preserve">3 </w:t>
      </w:r>
      <w:r w:rsidRPr="009E46BF">
        <w:t>годов (</w:t>
      </w:r>
      <w:r w:rsidR="000D0DB6">
        <w:t>5</w:t>
      </w:r>
      <w:r w:rsidRPr="009E46BF">
        <w:t xml:space="preserve"> раз);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jc w:val="both"/>
      </w:pPr>
      <w:r w:rsidRPr="009E46BF">
        <w:t>составление сводной бюджетной росписи на 202</w:t>
      </w:r>
      <w:r w:rsidR="003F5C43">
        <w:t>1</w:t>
      </w:r>
      <w:r w:rsidRPr="009E46BF">
        <w:t xml:space="preserve"> год и плановый период 202</w:t>
      </w:r>
      <w:r w:rsidR="003F5C43">
        <w:t>2</w:t>
      </w:r>
      <w:r w:rsidRPr="009E46BF">
        <w:t xml:space="preserve"> и 202</w:t>
      </w:r>
      <w:r w:rsidR="003F5C43">
        <w:t>3</w:t>
      </w:r>
      <w:r w:rsidRPr="009E46BF">
        <w:t xml:space="preserve"> годов и внесение изменений в нее в течение 20</w:t>
      </w:r>
      <w:r w:rsidR="00D34E06">
        <w:t>2</w:t>
      </w:r>
      <w:r w:rsidR="003F5C43">
        <w:t>1</w:t>
      </w:r>
      <w:r w:rsidRPr="009E46BF">
        <w:t xml:space="preserve"> года (составлена и утверждена начальником </w:t>
      </w:r>
      <w:r w:rsidR="00E75C9B">
        <w:t>Ф</w:t>
      </w:r>
      <w:r w:rsidRPr="009E46BF">
        <w:t xml:space="preserve">инансового управления </w:t>
      </w:r>
      <w:r w:rsidR="00056087">
        <w:t>1</w:t>
      </w:r>
      <w:r w:rsidR="003F5C43">
        <w:t>8</w:t>
      </w:r>
      <w:r w:rsidRPr="009E46BF">
        <w:t>.12.20</w:t>
      </w:r>
      <w:r w:rsidR="003F5C43">
        <w:t>20</w:t>
      </w:r>
      <w:r w:rsidRPr="009E46BF">
        <w:t>);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jc w:val="both"/>
      </w:pPr>
      <w:r w:rsidRPr="009E46BF">
        <w:t xml:space="preserve">подготовка и доведение до главных распорядителей средств бюджета показателей сводной бюджетной росписи на 2020 год и плановый период 2021 и 2022 годов (доведены </w:t>
      </w:r>
      <w:r w:rsidR="00056087">
        <w:t>1</w:t>
      </w:r>
      <w:r w:rsidR="003F5C43">
        <w:t>8.12.2020</w:t>
      </w:r>
      <w:r w:rsidRPr="009E46BF">
        <w:t>);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jc w:val="both"/>
      </w:pPr>
      <w:r w:rsidRPr="009E46BF">
        <w:t xml:space="preserve">составление реестров расходных обязательств </w:t>
      </w:r>
      <w:r w:rsidR="00056087">
        <w:t>городского округа</w:t>
      </w:r>
      <w:r w:rsidRPr="009E46BF">
        <w:t xml:space="preserve">, информации по мониторингу бюджета города, сведений для проведения мониторинга и оценки качества </w:t>
      </w:r>
      <w:r w:rsidR="00941EF8" w:rsidRPr="009E46BF">
        <w:t>организации и</w:t>
      </w:r>
      <w:r w:rsidRPr="009E46BF">
        <w:t xml:space="preserve"> осуществления бюджетного процесса</w:t>
      </w:r>
      <w:r w:rsidR="00056087">
        <w:t xml:space="preserve"> </w:t>
      </w:r>
      <w:r w:rsidRPr="009E46BF">
        <w:t>(все документы своевременно представлены в Министерство финансов Республики</w:t>
      </w:r>
      <w:r w:rsidR="00056087">
        <w:t xml:space="preserve"> Башкортостан</w:t>
      </w:r>
      <w:r w:rsidRPr="009E46BF">
        <w:t xml:space="preserve"> и вышестоящие организации);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формирование кассового плана исполнения бюджета </w:t>
      </w:r>
      <w:r w:rsidR="00056087">
        <w:t>городского округа</w:t>
      </w:r>
      <w:r w:rsidRPr="009E46BF">
        <w:t xml:space="preserve"> на 202</w:t>
      </w:r>
      <w:r w:rsidR="003F5C43">
        <w:t>1</w:t>
      </w:r>
      <w:r w:rsidRPr="009E46BF">
        <w:t xml:space="preserve"> год</w:t>
      </w:r>
      <w:r w:rsidR="00056087">
        <w:t xml:space="preserve"> </w:t>
      </w:r>
      <w:r w:rsidRPr="009E46BF">
        <w:t>и внесение изменений в кассовый план в течение 20</w:t>
      </w:r>
      <w:r w:rsidR="00056087">
        <w:t>2</w:t>
      </w:r>
      <w:r w:rsidR="003F5C43">
        <w:t>1</w:t>
      </w:r>
      <w:r w:rsidRPr="009E46BF">
        <w:t xml:space="preserve"> года (в течение 20</w:t>
      </w:r>
      <w:r w:rsidR="00056087">
        <w:t>2</w:t>
      </w:r>
      <w:r w:rsidR="003F5C43">
        <w:t>1</w:t>
      </w:r>
      <w:r w:rsidRPr="009E46BF">
        <w:t xml:space="preserve"> года в кассовый план внесено </w:t>
      </w:r>
      <w:r w:rsidR="00D119AC">
        <w:t>818</w:t>
      </w:r>
      <w:r w:rsidRPr="009E46BF">
        <w:t xml:space="preserve"> изменений);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мониторинг исполнения расходов адресной инвестиционной программы </w:t>
      </w:r>
      <w:r w:rsidR="00BB0C5B" w:rsidRPr="009E46BF">
        <w:br/>
      </w:r>
      <w:r w:rsidR="00056087">
        <w:t>городского округа</w:t>
      </w:r>
      <w:r w:rsidRPr="009E46BF">
        <w:t xml:space="preserve"> (проводился ежемесячно);</w:t>
      </w:r>
    </w:p>
    <w:p w:rsidR="007C5392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>подготовка аналитической информации, а также иных материалов к конкурсам, рейтингам ОМСУ, для рассмотрения на коллегиальных органах и совещаниях (в т.ч. срочные запросы республиканских органов, рассмотрение итогов исполнения бюджета</w:t>
      </w:r>
      <w:r w:rsidR="00056087">
        <w:t xml:space="preserve"> в А</w:t>
      </w:r>
      <w:r w:rsidRPr="009E46BF">
        <w:t xml:space="preserve">дминистрации </w:t>
      </w:r>
      <w:r w:rsidR="00056087">
        <w:t xml:space="preserve">городского </w:t>
      </w:r>
      <w:r w:rsidR="00F62BD7">
        <w:t>округа</w:t>
      </w:r>
      <w:r w:rsidR="00F62BD7" w:rsidRPr="009E46BF">
        <w:t>, иная</w:t>
      </w:r>
      <w:r w:rsidRPr="009E46BF">
        <w:t xml:space="preserve"> информация для руководства </w:t>
      </w:r>
      <w:r w:rsidR="00056087">
        <w:t>А</w:t>
      </w:r>
      <w:r w:rsidRPr="009E46BF">
        <w:t xml:space="preserve">дминистрации </w:t>
      </w:r>
      <w:r w:rsidR="00056087" w:rsidRPr="00056087">
        <w:t>городского округа</w:t>
      </w:r>
      <w:r w:rsidR="00056087">
        <w:t xml:space="preserve"> </w:t>
      </w:r>
      <w:r w:rsidRPr="009E46BF">
        <w:t>и по запросам ОМСУ) (вся необходимая информация б</w:t>
      </w:r>
      <w:r w:rsidR="001C5EB3">
        <w:t>ыла представлена своевременно);</w:t>
      </w:r>
    </w:p>
    <w:p w:rsidR="00F25959" w:rsidRPr="009E46BF" w:rsidRDefault="001C5EB3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>
        <w:t>р</w:t>
      </w:r>
      <w:r w:rsidR="00F25959" w:rsidRPr="009E46BF">
        <w:t xml:space="preserve">азработан и размещен на официальном сайте </w:t>
      </w:r>
      <w:r>
        <w:t>Ф</w:t>
      </w:r>
      <w:r w:rsidR="00F25959" w:rsidRPr="009E46BF">
        <w:t xml:space="preserve">инансового управления для общего доступа «Бюджет для граждан» в доступной для граждан форме </w:t>
      </w:r>
      <w:r>
        <w:t xml:space="preserve">на </w:t>
      </w:r>
      <w:r w:rsidR="00F25959" w:rsidRPr="009E46BF">
        <w:t>20</w:t>
      </w:r>
      <w:r>
        <w:t>2</w:t>
      </w:r>
      <w:r w:rsidR="00D119AC">
        <w:t>1</w:t>
      </w:r>
      <w:r w:rsidR="00F25959" w:rsidRPr="009E46BF">
        <w:t xml:space="preserve"> год</w:t>
      </w:r>
      <w:r>
        <w:t>;</w:t>
      </w:r>
    </w:p>
    <w:p w:rsidR="00F25959" w:rsidRPr="009E46BF" w:rsidRDefault="00F25959" w:rsidP="005E0966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9E46BF">
        <w:t xml:space="preserve">оказывалась методологическая помощь ГРБС (в течение года).  </w:t>
      </w:r>
    </w:p>
    <w:p w:rsidR="00B546EC" w:rsidRPr="009E46BF" w:rsidRDefault="00B546EC" w:rsidP="00281004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Финансовое управление является ответственным исполнителем муниципальной программы «Управление муниципальными финансами и муниципальным долгом </w:t>
      </w:r>
      <w:r w:rsidR="001C5EB3">
        <w:rPr>
          <w:sz w:val="28"/>
          <w:szCs w:val="28"/>
        </w:rPr>
        <w:t>городского округа город Салават Республики Башкортостан</w:t>
      </w:r>
      <w:r w:rsidRPr="009E46BF">
        <w:rPr>
          <w:sz w:val="28"/>
          <w:szCs w:val="28"/>
        </w:rPr>
        <w:t>»</w:t>
      </w:r>
      <w:r w:rsidR="00E75C9B">
        <w:rPr>
          <w:sz w:val="28"/>
          <w:szCs w:val="28"/>
        </w:rPr>
        <w:t>, утвержденной</w:t>
      </w:r>
      <w:r w:rsidRPr="009E46BF">
        <w:rPr>
          <w:sz w:val="28"/>
          <w:szCs w:val="28"/>
        </w:rPr>
        <w:t xml:space="preserve"> </w:t>
      </w:r>
      <w:r w:rsidR="007945FC">
        <w:rPr>
          <w:sz w:val="28"/>
          <w:szCs w:val="28"/>
        </w:rPr>
        <w:t>п</w:t>
      </w:r>
      <w:r w:rsidRPr="009E46BF">
        <w:rPr>
          <w:sz w:val="28"/>
          <w:szCs w:val="28"/>
        </w:rPr>
        <w:t xml:space="preserve">остановлением </w:t>
      </w:r>
      <w:r w:rsidR="00281004">
        <w:rPr>
          <w:sz w:val="28"/>
          <w:szCs w:val="28"/>
        </w:rPr>
        <w:t>А</w:t>
      </w:r>
      <w:r w:rsidRPr="009E46BF">
        <w:rPr>
          <w:sz w:val="28"/>
          <w:szCs w:val="28"/>
        </w:rPr>
        <w:t xml:space="preserve">дминистрации </w:t>
      </w:r>
      <w:r w:rsidR="00281004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 </w:t>
      </w:r>
      <w:r w:rsidR="00281004" w:rsidRPr="00281004">
        <w:rPr>
          <w:sz w:val="28"/>
          <w:szCs w:val="28"/>
        </w:rPr>
        <w:t xml:space="preserve">25.09.2020 № 2022-п «Об утверждении муниципальной программы «Управление муниципальными финансами и муниципальным долгом городского округа город Салават Республики Башкортостан» </w:t>
      </w:r>
      <w:r w:rsidR="00281004" w:rsidRPr="009E46BF">
        <w:rPr>
          <w:sz w:val="28"/>
          <w:szCs w:val="28"/>
        </w:rPr>
        <w:t>на</w:t>
      </w:r>
      <w:r w:rsidRPr="009E46BF">
        <w:rPr>
          <w:sz w:val="28"/>
          <w:szCs w:val="28"/>
        </w:rPr>
        <w:t xml:space="preserve"> 20</w:t>
      </w:r>
      <w:r w:rsidR="00281004" w:rsidRPr="00281004">
        <w:rPr>
          <w:sz w:val="28"/>
          <w:szCs w:val="28"/>
        </w:rPr>
        <w:t>20</w:t>
      </w:r>
      <w:r w:rsidRPr="009E46BF">
        <w:rPr>
          <w:sz w:val="28"/>
          <w:szCs w:val="28"/>
        </w:rPr>
        <w:t>-2025</w:t>
      </w:r>
      <w:r w:rsidR="007C5392" w:rsidRPr="009E46BF">
        <w:rPr>
          <w:sz w:val="28"/>
          <w:szCs w:val="28"/>
        </w:rPr>
        <w:t xml:space="preserve"> годы</w:t>
      </w:r>
      <w:r w:rsidRPr="009E46BF">
        <w:rPr>
          <w:sz w:val="28"/>
          <w:szCs w:val="28"/>
        </w:rPr>
        <w:t xml:space="preserve">. </w:t>
      </w:r>
    </w:p>
    <w:p w:rsidR="00B546EC" w:rsidRDefault="00B546EC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 течение 20</w:t>
      </w:r>
      <w:r w:rsidR="00281004" w:rsidRPr="00281004">
        <w:rPr>
          <w:sz w:val="28"/>
          <w:szCs w:val="28"/>
        </w:rPr>
        <w:t>2</w:t>
      </w:r>
      <w:r w:rsidR="00D119AC">
        <w:rPr>
          <w:sz w:val="28"/>
          <w:szCs w:val="28"/>
        </w:rPr>
        <w:t>1</w:t>
      </w:r>
      <w:r w:rsidRPr="009E46BF">
        <w:rPr>
          <w:sz w:val="28"/>
          <w:szCs w:val="28"/>
        </w:rPr>
        <w:t xml:space="preserve"> </w:t>
      </w:r>
      <w:r w:rsidR="00281004" w:rsidRPr="009E46BF">
        <w:rPr>
          <w:sz w:val="28"/>
          <w:szCs w:val="28"/>
        </w:rPr>
        <w:t>года в</w:t>
      </w:r>
      <w:r w:rsidRPr="009E46BF">
        <w:rPr>
          <w:sz w:val="28"/>
          <w:szCs w:val="28"/>
        </w:rPr>
        <w:t xml:space="preserve"> Муниципальную программу</w:t>
      </w:r>
      <w:r w:rsidR="007945FC">
        <w:rPr>
          <w:sz w:val="28"/>
          <w:szCs w:val="28"/>
        </w:rPr>
        <w:t xml:space="preserve"> были внесены </w:t>
      </w:r>
      <w:r w:rsidRPr="009E46BF">
        <w:rPr>
          <w:sz w:val="28"/>
          <w:szCs w:val="28"/>
        </w:rPr>
        <w:t xml:space="preserve">изменения </w:t>
      </w:r>
      <w:r w:rsidR="007945FC">
        <w:rPr>
          <w:sz w:val="28"/>
          <w:szCs w:val="28"/>
        </w:rPr>
        <w:t>(</w:t>
      </w:r>
      <w:r w:rsidR="00D119AC">
        <w:rPr>
          <w:sz w:val="28"/>
          <w:szCs w:val="28"/>
        </w:rPr>
        <w:t>2 раза</w:t>
      </w:r>
      <w:r w:rsidR="007945FC">
        <w:rPr>
          <w:sz w:val="28"/>
          <w:szCs w:val="28"/>
        </w:rPr>
        <w:t>)</w:t>
      </w:r>
      <w:r w:rsidRPr="009E46BF">
        <w:rPr>
          <w:sz w:val="28"/>
          <w:szCs w:val="28"/>
        </w:rPr>
        <w:t xml:space="preserve">. </w:t>
      </w:r>
    </w:p>
    <w:tbl>
      <w:tblPr>
        <w:tblW w:w="99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9908"/>
      </w:tblGrid>
      <w:tr w:rsidR="00281004" w:rsidRPr="00281004" w:rsidTr="00D119AC">
        <w:trPr>
          <w:trHeight w:val="300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E07" w:rsidRDefault="00044E07" w:rsidP="00044E07">
            <w:pPr>
              <w:rPr>
                <w:b/>
                <w:bCs/>
                <w:color w:val="000000"/>
                <w:sz w:val="28"/>
                <w:szCs w:val="22"/>
              </w:rPr>
            </w:pPr>
          </w:p>
          <w:p w:rsidR="00044E07" w:rsidRDefault="00044E07" w:rsidP="00281004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  <w:p w:rsidR="00044E07" w:rsidRDefault="00044E07" w:rsidP="00281004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  <w:p w:rsidR="00281004" w:rsidRPr="00281004" w:rsidRDefault="00281004" w:rsidP="00281004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281004">
              <w:rPr>
                <w:b/>
                <w:bCs/>
                <w:color w:val="000000"/>
                <w:sz w:val="28"/>
                <w:szCs w:val="22"/>
              </w:rPr>
              <w:lastRenderedPageBreak/>
              <w:t>ПЕРЕЧЕНЬ</w:t>
            </w:r>
          </w:p>
        </w:tc>
      </w:tr>
      <w:tr w:rsidR="00281004" w:rsidRPr="00281004" w:rsidTr="00D119AC">
        <w:trPr>
          <w:trHeight w:val="300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004" w:rsidRPr="00281004" w:rsidRDefault="00281004" w:rsidP="00281004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281004">
              <w:rPr>
                <w:b/>
                <w:bCs/>
                <w:color w:val="000000"/>
                <w:sz w:val="28"/>
                <w:szCs w:val="22"/>
              </w:rPr>
              <w:lastRenderedPageBreak/>
              <w:t>целевых индикаторов и показателей муниципальной программы</w:t>
            </w:r>
          </w:p>
        </w:tc>
      </w:tr>
      <w:tr w:rsidR="00281004" w:rsidRPr="00281004" w:rsidTr="00D119AC">
        <w:trPr>
          <w:trHeight w:val="300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004" w:rsidRDefault="00281004" w:rsidP="00281004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281004">
              <w:rPr>
                <w:b/>
                <w:bCs/>
                <w:color w:val="000000"/>
                <w:sz w:val="28"/>
                <w:szCs w:val="22"/>
              </w:rPr>
              <w:t>"Управление муниципальными финансами и муниципальным долгом городского округа город Салават Республики Башкортостан"</w:t>
            </w:r>
          </w:p>
          <w:tbl>
            <w:tblPr>
              <w:tblW w:w="9752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2002"/>
              <w:gridCol w:w="1161"/>
              <w:gridCol w:w="992"/>
              <w:gridCol w:w="992"/>
              <w:gridCol w:w="993"/>
              <w:gridCol w:w="1491"/>
              <w:gridCol w:w="1638"/>
            </w:tblGrid>
            <w:tr w:rsidR="00D119AC" w:rsidRPr="00A661E9" w:rsidTr="00A661E9">
              <w:trPr>
                <w:trHeight w:val="300"/>
              </w:trPr>
              <w:tc>
                <w:tcPr>
                  <w:tcW w:w="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№ п/п</w:t>
                  </w:r>
                </w:p>
              </w:tc>
              <w:tc>
                <w:tcPr>
                  <w:tcW w:w="2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Наименование целевого индикатора и показателя муниципальной программы, единица измерения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Фактическое значение целевого </w:t>
                  </w:r>
                  <w:r w:rsidRPr="00A661E9">
                    <w:rPr>
                      <w:color w:val="000000"/>
                      <w:sz w:val="16"/>
                      <w:szCs w:val="22"/>
                    </w:rPr>
                    <w:t>индикатора и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показателя на момент разработки муниципаль</w:t>
                  </w:r>
                  <w:r w:rsidRPr="00A661E9">
                    <w:rPr>
                      <w:color w:val="000000"/>
                      <w:sz w:val="16"/>
                      <w:szCs w:val="22"/>
                    </w:rPr>
                    <w:t>-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ной программы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Значения целевого индикатора и показателя по годам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Вектор достижимости целевого индикатора и показателя (положительный/ отрицательный)</w:t>
                  </w:r>
                </w:p>
              </w:tc>
              <w:tc>
                <w:tcPr>
                  <w:tcW w:w="1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Методика расчета значений целевого индикатора и показателя муниципальной программы</w:t>
                  </w:r>
                </w:p>
              </w:tc>
            </w:tr>
            <w:tr w:rsidR="00D119AC" w:rsidRPr="00A661E9" w:rsidTr="00A661E9">
              <w:trPr>
                <w:trHeight w:val="300"/>
              </w:trPr>
              <w:tc>
                <w:tcPr>
                  <w:tcW w:w="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2021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2022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2023 год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2024 год</w:t>
                  </w: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119AC" w:rsidRPr="00A661E9" w:rsidTr="00A661E9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15</w:t>
                  </w:r>
                </w:p>
              </w:tc>
            </w:tr>
            <w:tr w:rsidR="00D119AC" w:rsidRPr="00D119AC" w:rsidTr="00A661E9">
              <w:trPr>
                <w:trHeight w:val="300"/>
              </w:trPr>
              <w:tc>
                <w:tcPr>
                  <w:tcW w:w="97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>Муниципальная программа "Управление муниципальными финансами и муниципальным долгом городского округа город Салават Республики Башкортостан"</w:t>
                  </w:r>
                </w:p>
              </w:tc>
            </w:tr>
            <w:tr w:rsidR="00A661E9" w:rsidRPr="00A661E9" w:rsidTr="00A661E9">
              <w:trPr>
                <w:trHeight w:val="1079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1.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Объем налоговых и неналоговых </w:t>
                  </w:r>
                  <w:r w:rsidRPr="00A661E9">
                    <w:rPr>
                      <w:color w:val="000000"/>
                      <w:sz w:val="16"/>
                      <w:szCs w:val="22"/>
                    </w:rPr>
                    <w:t>доходов бюджета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, тыс. рублей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 xml:space="preserve">1 347 568,7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 xml:space="preserve">1 497 090,6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 xml:space="preserve">1 515 415,9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 xml:space="preserve">1 571 813,4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абсолютный показатель из отчета об </w:t>
                  </w:r>
                  <w:r w:rsidR="00A661E9" w:rsidRPr="00D119AC">
                    <w:rPr>
                      <w:color w:val="000000"/>
                      <w:sz w:val="16"/>
                      <w:szCs w:val="22"/>
                    </w:rPr>
                    <w:t>исполнении бюджета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</w:p>
              </w:tc>
            </w:tr>
            <w:tr w:rsidR="00A661E9" w:rsidRPr="00A661E9" w:rsidTr="00A661E9">
              <w:trPr>
                <w:trHeight w:val="1662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2.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Рейтинг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среди городских округов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по качеству управления региональными финансами (по оценке Министерства финансов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), степень качества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оценка, присваиваемая Министерством финансов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 xml:space="preserve">РБ 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(за предыдущий год)</w:t>
                  </w:r>
                </w:p>
              </w:tc>
            </w:tr>
            <w:tr w:rsidR="00A661E9" w:rsidRPr="00A661E9" w:rsidTr="00A661E9">
              <w:trPr>
                <w:trHeight w:val="51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3.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Соотношение объема проверенных средств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 xml:space="preserve">РБ </w:t>
                  </w:r>
                  <w:r w:rsidR="00A661E9" w:rsidRPr="00D119AC">
                    <w:rPr>
                      <w:color w:val="000000"/>
                      <w:sz w:val="16"/>
                      <w:szCs w:val="22"/>
                    </w:rPr>
                    <w:t>и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общей суммы расходов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года, предшествующего отчетному (без учета расходов по обслуживанию муниципального долга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), %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42,0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43,0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44,0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показатель относительный, определяется как соотношение объема проверенных средств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в соответствии с проведенными контрольными мероприятиями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к общей сумме </w:t>
                  </w:r>
                </w:p>
              </w:tc>
            </w:tr>
            <w:tr w:rsidR="00D119AC" w:rsidRPr="00D119AC" w:rsidTr="00A661E9">
              <w:trPr>
                <w:trHeight w:val="285"/>
              </w:trPr>
              <w:tc>
                <w:tcPr>
                  <w:tcW w:w="97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>1. Подпрограмма "Развитие доходного потенциала"</w:t>
                  </w:r>
                </w:p>
              </w:tc>
            </w:tr>
            <w:tr w:rsidR="00D119AC" w:rsidRPr="00A661E9" w:rsidTr="00A661E9">
              <w:trPr>
                <w:trHeight w:val="3600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lastRenderedPageBreak/>
                    <w:t>1.1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Выполнение плана по налоговым и неналоговым доходам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, %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показатель относительный, определяется как соотношение фактического общего объема налоговых и неналоговых доходов бюджета городского округа город </w:t>
                  </w:r>
                  <w:r w:rsidR="00A661E9" w:rsidRPr="00D119AC">
                    <w:rPr>
                      <w:color w:val="000000"/>
                      <w:sz w:val="16"/>
                      <w:szCs w:val="22"/>
                    </w:rPr>
                    <w:t xml:space="preserve">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и к запланированному общему объему налоговых и неналоговых доходов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</w:p>
              </w:tc>
            </w:tr>
            <w:tr w:rsidR="00A661E9" w:rsidRPr="00A661E9" w:rsidTr="00A661E9">
              <w:trPr>
                <w:trHeight w:val="5745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1.2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Объем налоговых и неналоговых доходов 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(за вычетом дополнительных нормативов отчислений в бюджет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от налога на доходы физических лиц, подлежащего зачислению в бюджет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РФ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, в бюджет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, а также разовых поступлений в бюджет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), тыс. рублей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1 111 621,1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1 242 591,1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 xml:space="preserve">1 282 615,1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 xml:space="preserve">1 324 207,5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абсолютный показатель из отчета об </w:t>
                  </w:r>
                  <w:r w:rsidR="00A661E9" w:rsidRPr="00D119AC">
                    <w:rPr>
                      <w:color w:val="000000"/>
                      <w:sz w:val="16"/>
                      <w:szCs w:val="22"/>
                    </w:rPr>
                    <w:t>исполнении бюджета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</w:p>
              </w:tc>
            </w:tr>
            <w:tr w:rsidR="00A661E9" w:rsidRPr="00A661E9" w:rsidTr="00A661E9">
              <w:trPr>
                <w:trHeight w:val="30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1.3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Доходы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(без учета безвозмездных поступлений) на душу населения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, тыс. рублей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10,4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показатель относительный, определяется как соотношение объема доходов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(без учета безвозмездных поступлений) к численности населения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</w:p>
              </w:tc>
            </w:tr>
            <w:tr w:rsidR="00A661E9" w:rsidRPr="00A661E9" w:rsidTr="00A661E9">
              <w:trPr>
                <w:trHeight w:val="27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1.4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Соотношение недополученных доходов по местным налогам в результате действия налоговых льгот, к общему объему поступивших местных налогов, %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не менее 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не менее 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не менее 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не менее 0,3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стабильный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показатель относительный, определяется как соотношение фактической суммы льгот по местным налогам к фактическому поступлению местных </w:t>
                  </w:r>
                  <w:r w:rsidR="00A661E9" w:rsidRPr="00D119AC">
                    <w:rPr>
                      <w:color w:val="000000"/>
                      <w:sz w:val="16"/>
                      <w:szCs w:val="22"/>
                    </w:rPr>
                    <w:t>налогов в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бюджет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в отчетном году</w:t>
                  </w:r>
                </w:p>
              </w:tc>
            </w:tr>
            <w:tr w:rsidR="00D119AC" w:rsidRPr="00D119AC" w:rsidTr="00A661E9">
              <w:trPr>
                <w:trHeight w:val="285"/>
              </w:trPr>
              <w:tc>
                <w:tcPr>
                  <w:tcW w:w="97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>2. Подпрограмма "Организация бюджетного процесса"</w:t>
                  </w:r>
                </w:p>
              </w:tc>
            </w:tr>
            <w:tr w:rsidR="00D119AC" w:rsidRPr="00A661E9" w:rsidTr="00A661E9">
              <w:trPr>
                <w:trHeight w:val="2100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lastRenderedPageBreak/>
                    <w:t>2.1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Соблюдение установленных законодательством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РФ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требований к бюджету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и отчетности о его исполнении, да/нет (1/0)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стабильный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"да" - если соблюдены требования к бюджету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и отчетности о его исполнении; "нет" - если выявлены отклонения от указанных требований</w:t>
                  </w:r>
                </w:p>
              </w:tc>
            </w:tr>
            <w:tr w:rsidR="00D119AC" w:rsidRPr="00A661E9" w:rsidTr="00A661E9">
              <w:trPr>
                <w:trHeight w:val="3868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2.2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Доля расходов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, формируемых в рамках государственных программ, в общем объеме расходов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, %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96,0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94,5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показатель относительный, определяется как соотношение объема расходов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в рамках муниципальных программ к общему объему расходов бюджета городского округа город </w:t>
                  </w:r>
                  <w:r w:rsidR="00A661E9" w:rsidRPr="00D119AC">
                    <w:rPr>
                      <w:color w:val="000000"/>
                      <w:sz w:val="16"/>
                      <w:szCs w:val="22"/>
                    </w:rPr>
                    <w:t xml:space="preserve">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в соответствии с законом о бюджете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на текущий финансовый год и плановый период</w:t>
                  </w:r>
                </w:p>
              </w:tc>
            </w:tr>
            <w:tr w:rsidR="00D119AC" w:rsidRPr="00D119AC" w:rsidTr="00A661E9">
              <w:trPr>
                <w:trHeight w:val="285"/>
              </w:trPr>
              <w:tc>
                <w:tcPr>
                  <w:tcW w:w="97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 xml:space="preserve">3. </w:t>
                  </w:r>
                  <w:r w:rsidRPr="00A661E9">
                    <w:rPr>
                      <w:b/>
                      <w:bCs/>
                      <w:color w:val="000000"/>
                      <w:sz w:val="16"/>
                      <w:szCs w:val="22"/>
                    </w:rPr>
                    <w:t>Подпрограмма «</w:t>
                  </w: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>Организация контроля в финансово-бюджетной сфере и в сфере закупок"</w:t>
                  </w:r>
                </w:p>
              </w:tc>
            </w:tr>
            <w:tr w:rsidR="00A661E9" w:rsidRPr="00A661E9" w:rsidTr="00A661E9">
              <w:trPr>
                <w:trHeight w:val="18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3.1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Выполнение планов контрольных мероприятий, %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показатель относительный, определяется как отношение количества проведенных контрольных мероприятий к числу всех предусмотренных соответствующим планом</w:t>
                  </w:r>
                </w:p>
              </w:tc>
            </w:tr>
            <w:tr w:rsidR="00D119AC" w:rsidRPr="00D119AC" w:rsidTr="00A661E9">
              <w:trPr>
                <w:trHeight w:val="285"/>
              </w:trPr>
              <w:tc>
                <w:tcPr>
                  <w:tcW w:w="97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 xml:space="preserve">4. </w:t>
                  </w:r>
                  <w:r w:rsidRPr="00A661E9">
                    <w:rPr>
                      <w:b/>
                      <w:bCs/>
                      <w:color w:val="000000"/>
                      <w:sz w:val="16"/>
                      <w:szCs w:val="22"/>
                    </w:rPr>
                    <w:t>Подпрограмма «</w:t>
                  </w:r>
                  <w:r w:rsidRPr="00D119AC">
                    <w:rPr>
                      <w:b/>
                      <w:bCs/>
                      <w:color w:val="000000"/>
                      <w:sz w:val="16"/>
                      <w:szCs w:val="22"/>
                    </w:rPr>
                    <w:t>Управление муниципальным долгом городского округа город Салават Республики Башкортостан"</w:t>
                  </w:r>
                </w:p>
              </w:tc>
            </w:tr>
            <w:tr w:rsidR="00A661E9" w:rsidRPr="00A661E9" w:rsidTr="00A661E9">
              <w:trPr>
                <w:trHeight w:val="30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4.1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Долговая нагрузка на бюджет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, %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0,1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показатель определяется как отношение фактического объема муниципального долга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к запланированному общему объему налоговых и неналоговых доходов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</w:p>
              </w:tc>
            </w:tr>
            <w:tr w:rsidR="00A661E9" w:rsidRPr="00A661E9" w:rsidTr="00A661E9">
              <w:trPr>
                <w:trHeight w:val="15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4.2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Просроченная задолженность по долговым обязательствам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>, рубли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sz w:val="16"/>
                      <w:szCs w:val="22"/>
                    </w:rPr>
                  </w:pPr>
                  <w:r w:rsidRPr="00D119AC">
                    <w:rPr>
                      <w:sz w:val="16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D119AC">
                  <w:pPr>
                    <w:jc w:val="center"/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>положительный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19AC" w:rsidRPr="00D119AC" w:rsidRDefault="00D119AC" w:rsidP="00A661E9">
                  <w:pPr>
                    <w:rPr>
                      <w:color w:val="000000"/>
                      <w:sz w:val="16"/>
                      <w:szCs w:val="22"/>
                    </w:rPr>
                  </w:pP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абсолютный показатель из годового отчета об исполнении бюджета городского округа город Салават </w:t>
                  </w:r>
                  <w:r w:rsidR="00A661E9">
                    <w:rPr>
                      <w:color w:val="000000"/>
                      <w:sz w:val="16"/>
                      <w:szCs w:val="22"/>
                    </w:rPr>
                    <w:t>РБ</w:t>
                  </w:r>
                  <w:r w:rsidRPr="00D119AC">
                    <w:rPr>
                      <w:color w:val="000000"/>
                      <w:sz w:val="16"/>
                      <w:szCs w:val="22"/>
                    </w:rPr>
                    <w:t xml:space="preserve"> </w:t>
                  </w:r>
                </w:p>
              </w:tc>
            </w:tr>
          </w:tbl>
          <w:p w:rsidR="00D119AC" w:rsidRPr="00281004" w:rsidRDefault="00D119AC" w:rsidP="00281004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</w:tbl>
    <w:p w:rsidR="00281004" w:rsidRPr="009E46BF" w:rsidRDefault="00281004" w:rsidP="005E0966">
      <w:pPr>
        <w:ind w:firstLine="567"/>
        <w:jc w:val="both"/>
        <w:rPr>
          <w:sz w:val="28"/>
          <w:szCs w:val="28"/>
        </w:rPr>
      </w:pPr>
    </w:p>
    <w:p w:rsidR="003E360B" w:rsidRPr="009E46BF" w:rsidRDefault="003E360B" w:rsidP="003E360B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В течение </w:t>
      </w:r>
      <w:r w:rsidR="007945FC">
        <w:rPr>
          <w:sz w:val="28"/>
          <w:szCs w:val="28"/>
        </w:rPr>
        <w:t xml:space="preserve">2021 </w:t>
      </w:r>
      <w:r w:rsidRPr="009E46BF">
        <w:rPr>
          <w:sz w:val="28"/>
          <w:szCs w:val="28"/>
        </w:rPr>
        <w:t xml:space="preserve">года </w:t>
      </w:r>
      <w:r w:rsidR="007945FC">
        <w:rPr>
          <w:sz w:val="28"/>
          <w:szCs w:val="28"/>
        </w:rPr>
        <w:t xml:space="preserve">Финансовым управлением </w:t>
      </w:r>
      <w:r w:rsidRPr="009E46BF">
        <w:rPr>
          <w:sz w:val="28"/>
          <w:szCs w:val="28"/>
        </w:rPr>
        <w:t xml:space="preserve">осуществлялось ведение муниципальной долговой книги. Информация о долговых обязательствах </w:t>
      </w:r>
      <w:r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>, отраженных в муниципальной долговой книге, ежемесячно представлялась в Министерство финансов Республики</w:t>
      </w:r>
      <w:r>
        <w:rPr>
          <w:sz w:val="28"/>
          <w:szCs w:val="28"/>
        </w:rPr>
        <w:t xml:space="preserve"> Башкортостан</w:t>
      </w:r>
      <w:r w:rsidRPr="009E46BF">
        <w:rPr>
          <w:sz w:val="28"/>
          <w:szCs w:val="28"/>
        </w:rPr>
        <w:t xml:space="preserve">. </w:t>
      </w:r>
    </w:p>
    <w:p w:rsidR="003E360B" w:rsidRPr="009E46BF" w:rsidRDefault="003E360B" w:rsidP="003E360B">
      <w:pPr>
        <w:ind w:firstLine="567"/>
        <w:jc w:val="both"/>
        <w:rPr>
          <w:sz w:val="28"/>
          <w:szCs w:val="28"/>
        </w:rPr>
      </w:pPr>
      <w:r w:rsidRPr="00887292">
        <w:rPr>
          <w:sz w:val="28"/>
          <w:szCs w:val="28"/>
        </w:rPr>
        <w:t>Объем муниципального долга городского округа по состоянию на 1 января 202</w:t>
      </w:r>
      <w:r>
        <w:rPr>
          <w:sz w:val="28"/>
          <w:szCs w:val="28"/>
        </w:rPr>
        <w:t>2</w:t>
      </w:r>
      <w:r w:rsidRPr="00887292">
        <w:rPr>
          <w:sz w:val="28"/>
          <w:szCs w:val="28"/>
        </w:rPr>
        <w:t xml:space="preserve"> года составил 220,0 млн. рублей или </w:t>
      </w:r>
      <w:r>
        <w:rPr>
          <w:sz w:val="28"/>
          <w:szCs w:val="28"/>
        </w:rPr>
        <w:t>19,</w:t>
      </w:r>
      <w:r w:rsidR="009A6CE0" w:rsidRPr="009A6CE0">
        <w:rPr>
          <w:sz w:val="28"/>
          <w:szCs w:val="28"/>
        </w:rPr>
        <w:t>7</w:t>
      </w:r>
      <w:r w:rsidRPr="00887292">
        <w:rPr>
          <w:sz w:val="28"/>
          <w:szCs w:val="28"/>
        </w:rPr>
        <w:t xml:space="preserve"> % от общего объема доходов </w:t>
      </w:r>
      <w:r w:rsidRPr="00887292">
        <w:rPr>
          <w:sz w:val="28"/>
          <w:szCs w:val="28"/>
        </w:rPr>
        <w:lastRenderedPageBreak/>
        <w:t>бюджета городского округа без учета безвозмездных поступлений и поступлений налоговых доходов по дополнительным нормативам отчислений. За 202</w:t>
      </w:r>
      <w:r>
        <w:rPr>
          <w:sz w:val="28"/>
          <w:szCs w:val="28"/>
        </w:rPr>
        <w:t>1</w:t>
      </w:r>
      <w:r w:rsidRPr="00887292">
        <w:rPr>
          <w:sz w:val="28"/>
          <w:szCs w:val="28"/>
        </w:rPr>
        <w:t xml:space="preserve"> год муниципальный долг </w:t>
      </w:r>
      <w:r>
        <w:rPr>
          <w:sz w:val="28"/>
          <w:szCs w:val="28"/>
        </w:rPr>
        <w:t>остался на уровне 2020 года</w:t>
      </w:r>
      <w:r w:rsidRPr="00887292">
        <w:rPr>
          <w:sz w:val="28"/>
          <w:szCs w:val="28"/>
        </w:rPr>
        <w:t>.</w:t>
      </w:r>
    </w:p>
    <w:p w:rsidR="003E360B" w:rsidRPr="009E46BF" w:rsidRDefault="003E360B" w:rsidP="003E360B">
      <w:pPr>
        <w:pStyle w:val="22"/>
        <w:shd w:val="clear" w:color="auto" w:fill="auto"/>
        <w:spacing w:after="0" w:line="240" w:lineRule="auto"/>
        <w:ind w:firstLine="567"/>
        <w:contextualSpacing/>
        <w:jc w:val="both"/>
      </w:pPr>
      <w:r w:rsidRPr="00D33161">
        <w:t>В 202</w:t>
      </w:r>
      <w:r>
        <w:t xml:space="preserve">1 году необходимость в привлечении заемных средств отсутствовала. </w:t>
      </w:r>
    </w:p>
    <w:p w:rsidR="003E360B" w:rsidRDefault="003E360B" w:rsidP="003E360B">
      <w:pPr>
        <w:ind w:firstLine="567"/>
        <w:jc w:val="both"/>
        <w:rPr>
          <w:sz w:val="28"/>
          <w:szCs w:val="28"/>
        </w:rPr>
      </w:pPr>
      <w:r w:rsidRPr="007D062F">
        <w:rPr>
          <w:sz w:val="28"/>
          <w:szCs w:val="28"/>
        </w:rPr>
        <w:t>Бюджет городского округа за 202</w:t>
      </w:r>
      <w:r>
        <w:rPr>
          <w:sz w:val="28"/>
          <w:szCs w:val="28"/>
        </w:rPr>
        <w:t>1</w:t>
      </w:r>
      <w:r w:rsidRPr="007D062F">
        <w:rPr>
          <w:sz w:val="28"/>
          <w:szCs w:val="28"/>
        </w:rPr>
        <w:t xml:space="preserve"> год </w:t>
      </w:r>
      <w:r w:rsidRPr="007D062F">
        <w:rPr>
          <w:b/>
          <w:sz w:val="28"/>
          <w:szCs w:val="28"/>
        </w:rPr>
        <w:t>по доходам</w:t>
      </w:r>
      <w:r w:rsidRPr="007D062F">
        <w:rPr>
          <w:sz w:val="28"/>
          <w:szCs w:val="28"/>
        </w:rPr>
        <w:t xml:space="preserve"> исполнен в сумме </w:t>
      </w:r>
      <w:r w:rsidRPr="007D062F">
        <w:rPr>
          <w:sz w:val="28"/>
          <w:szCs w:val="28"/>
        </w:rPr>
        <w:br/>
        <w:t xml:space="preserve">3 млрд. </w:t>
      </w:r>
      <w:r>
        <w:rPr>
          <w:sz w:val="28"/>
          <w:szCs w:val="28"/>
        </w:rPr>
        <w:t>555,</w:t>
      </w:r>
      <w:r>
        <w:rPr>
          <w:sz w:val="28"/>
          <w:szCs w:val="28"/>
          <w:lang w:val="ba-RU"/>
        </w:rPr>
        <w:t>2</w:t>
      </w:r>
      <w:r w:rsidRPr="007D062F">
        <w:rPr>
          <w:sz w:val="28"/>
          <w:szCs w:val="28"/>
        </w:rPr>
        <w:t xml:space="preserve"> млн. рублей, что составляет </w:t>
      </w:r>
      <w:r>
        <w:rPr>
          <w:sz w:val="28"/>
          <w:szCs w:val="28"/>
        </w:rPr>
        <w:t>99,0</w:t>
      </w:r>
      <w:r w:rsidRPr="007D062F">
        <w:rPr>
          <w:sz w:val="28"/>
          <w:szCs w:val="28"/>
        </w:rPr>
        <w:t xml:space="preserve"> % к утвержденным годовым назначениям. По сравнению с 20</w:t>
      </w:r>
      <w:r>
        <w:rPr>
          <w:sz w:val="28"/>
          <w:szCs w:val="28"/>
        </w:rPr>
        <w:t>20</w:t>
      </w:r>
      <w:r w:rsidRPr="007D062F">
        <w:rPr>
          <w:sz w:val="28"/>
          <w:szCs w:val="28"/>
        </w:rPr>
        <w:t xml:space="preserve"> годом доходы бюджета города увеличились на </w:t>
      </w:r>
      <w:r>
        <w:rPr>
          <w:sz w:val="28"/>
          <w:szCs w:val="28"/>
        </w:rPr>
        <w:t>11,5</w:t>
      </w:r>
      <w:r w:rsidRPr="007D062F">
        <w:rPr>
          <w:sz w:val="28"/>
          <w:szCs w:val="28"/>
        </w:rPr>
        <w:t xml:space="preserve"> % или на </w:t>
      </w:r>
      <w:r>
        <w:rPr>
          <w:sz w:val="28"/>
          <w:szCs w:val="28"/>
        </w:rPr>
        <w:t>365,</w:t>
      </w:r>
      <w:r>
        <w:rPr>
          <w:sz w:val="28"/>
          <w:szCs w:val="28"/>
          <w:lang w:val="ba-RU"/>
        </w:rPr>
        <w:t>8</w:t>
      </w:r>
      <w:r w:rsidRPr="007D062F">
        <w:rPr>
          <w:sz w:val="28"/>
          <w:szCs w:val="28"/>
        </w:rPr>
        <w:t xml:space="preserve"> млн. рублей.</w:t>
      </w:r>
    </w:p>
    <w:p w:rsidR="003E360B" w:rsidRDefault="003E360B" w:rsidP="003E360B">
      <w:pPr>
        <w:ind w:firstLine="567"/>
        <w:jc w:val="both"/>
        <w:rPr>
          <w:sz w:val="28"/>
          <w:szCs w:val="28"/>
        </w:rPr>
      </w:pPr>
    </w:p>
    <w:p w:rsidR="003E360B" w:rsidRDefault="003E360B" w:rsidP="003E360B">
      <w:pPr>
        <w:ind w:firstLine="567"/>
        <w:jc w:val="center"/>
        <w:rPr>
          <w:sz w:val="28"/>
          <w:szCs w:val="28"/>
        </w:rPr>
      </w:pPr>
      <w:r w:rsidRPr="0097682C">
        <w:rPr>
          <w:sz w:val="28"/>
          <w:szCs w:val="28"/>
        </w:rPr>
        <w:t>Структура доходов бюджета городского округа город Салават Республики Башкортостан за 2021 год, млн.руб</w:t>
      </w:r>
    </w:p>
    <w:p w:rsidR="003E360B" w:rsidRDefault="003E360B" w:rsidP="003E360B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A0CF1" wp14:editId="2ECF6885">
            <wp:simplePos x="0" y="0"/>
            <wp:positionH relativeFrom="column">
              <wp:posOffset>3347720</wp:posOffset>
            </wp:positionH>
            <wp:positionV relativeFrom="paragraph">
              <wp:posOffset>190500</wp:posOffset>
            </wp:positionV>
            <wp:extent cx="2601230" cy="4603841"/>
            <wp:effectExtent l="0" t="0" r="8890" b="635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04" cy="4605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60B" w:rsidRDefault="003E360B" w:rsidP="003E360B">
      <w:pPr>
        <w:tabs>
          <w:tab w:val="left" w:pos="6360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5E99087" wp14:editId="4C5A7F8E">
            <wp:extent cx="3343275" cy="2295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3E360B" w:rsidRPr="0097682C" w:rsidRDefault="003E360B" w:rsidP="003E360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6DC55BC" wp14:editId="0DD1DD66">
            <wp:extent cx="3343275" cy="241935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360B" w:rsidRPr="00FA27B8" w:rsidRDefault="003E360B" w:rsidP="003E360B">
      <w:pPr>
        <w:ind w:firstLine="567"/>
        <w:jc w:val="both"/>
        <w:rPr>
          <w:sz w:val="28"/>
          <w:szCs w:val="28"/>
        </w:rPr>
      </w:pPr>
      <w:r w:rsidRPr="00FA27B8">
        <w:rPr>
          <w:sz w:val="28"/>
          <w:szCs w:val="28"/>
        </w:rPr>
        <w:t xml:space="preserve">Налоговые и неналоговые доходы бюджета городского округа составили </w:t>
      </w:r>
      <w:r w:rsidR="007945FC">
        <w:rPr>
          <w:sz w:val="28"/>
          <w:szCs w:val="28"/>
        </w:rPr>
        <w:t>1</w:t>
      </w:r>
      <w:r w:rsidRPr="00FA27B8">
        <w:rPr>
          <w:sz w:val="28"/>
          <w:szCs w:val="28"/>
        </w:rPr>
        <w:t xml:space="preserve">млрд. </w:t>
      </w:r>
      <w:r>
        <w:rPr>
          <w:sz w:val="28"/>
          <w:szCs w:val="28"/>
        </w:rPr>
        <w:t>347</w:t>
      </w:r>
      <w:r w:rsidRPr="00FA27B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A27B8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100</w:t>
      </w:r>
      <w:r w:rsidRPr="00FA27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A27B8">
        <w:rPr>
          <w:sz w:val="28"/>
          <w:szCs w:val="28"/>
        </w:rPr>
        <w:t xml:space="preserve"> % к утвержденным годовым назначениям. По сравнению с 20</w:t>
      </w:r>
      <w:r>
        <w:rPr>
          <w:sz w:val="28"/>
          <w:szCs w:val="28"/>
        </w:rPr>
        <w:t>20</w:t>
      </w:r>
      <w:r w:rsidRPr="00FA27B8">
        <w:rPr>
          <w:sz w:val="28"/>
          <w:szCs w:val="28"/>
        </w:rPr>
        <w:t xml:space="preserve"> годом налоговые и неналоговые доходы уменьшились на </w:t>
      </w:r>
      <w:r>
        <w:rPr>
          <w:sz w:val="28"/>
          <w:szCs w:val="28"/>
        </w:rPr>
        <w:t>1</w:t>
      </w:r>
      <w:r w:rsidRPr="00FA27B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A27B8">
        <w:rPr>
          <w:sz w:val="28"/>
          <w:szCs w:val="28"/>
        </w:rPr>
        <w:t xml:space="preserve"> % или на </w:t>
      </w:r>
      <w:r>
        <w:rPr>
          <w:sz w:val="28"/>
          <w:szCs w:val="28"/>
        </w:rPr>
        <w:t>15</w:t>
      </w:r>
      <w:r w:rsidRPr="00FA27B8">
        <w:rPr>
          <w:sz w:val="28"/>
          <w:szCs w:val="28"/>
        </w:rPr>
        <w:t>,</w:t>
      </w:r>
      <w:r w:rsidR="00287235">
        <w:rPr>
          <w:sz w:val="28"/>
          <w:szCs w:val="28"/>
        </w:rPr>
        <w:t>4</w:t>
      </w:r>
      <w:r w:rsidRPr="00FA27B8">
        <w:rPr>
          <w:sz w:val="28"/>
          <w:szCs w:val="28"/>
        </w:rPr>
        <w:t xml:space="preserve"> млн. рублей.</w:t>
      </w:r>
    </w:p>
    <w:p w:rsidR="003E360B" w:rsidRPr="00FA27B8" w:rsidRDefault="003E360B" w:rsidP="003E360B">
      <w:pPr>
        <w:pStyle w:val="22"/>
        <w:spacing w:after="0" w:line="240" w:lineRule="auto"/>
        <w:ind w:firstLine="567"/>
        <w:contextualSpacing/>
        <w:jc w:val="both"/>
      </w:pPr>
      <w:r w:rsidRPr="00FA27B8">
        <w:t>Безвозмездные поступления за 202</w:t>
      </w:r>
      <w:r>
        <w:t>1</w:t>
      </w:r>
      <w:r w:rsidRPr="00FA27B8">
        <w:t xml:space="preserve"> год составили </w:t>
      </w:r>
      <w:r>
        <w:t>2</w:t>
      </w:r>
      <w:r w:rsidRPr="00FA27B8">
        <w:t xml:space="preserve"> млрд. </w:t>
      </w:r>
      <w:r>
        <w:t>207</w:t>
      </w:r>
      <w:r w:rsidRPr="00FA27B8">
        <w:t>,</w:t>
      </w:r>
      <w:r>
        <w:t>7</w:t>
      </w:r>
      <w:r w:rsidRPr="00FA27B8">
        <w:t xml:space="preserve"> млн. рублей или </w:t>
      </w:r>
      <w:r>
        <w:t>98,5</w:t>
      </w:r>
      <w:r w:rsidRPr="00FA27B8">
        <w:t xml:space="preserve"> % к утвержденным годовым назначениям, что больше уровня 20</w:t>
      </w:r>
      <w:r>
        <w:t>20</w:t>
      </w:r>
      <w:r w:rsidRPr="00FA27B8">
        <w:t xml:space="preserve"> года на 2</w:t>
      </w:r>
      <w:r>
        <w:t>0</w:t>
      </w:r>
      <w:r w:rsidRPr="00FA27B8">
        <w:t>,</w:t>
      </w:r>
      <w:r>
        <w:t>9</w:t>
      </w:r>
      <w:r w:rsidRPr="00FA27B8">
        <w:t xml:space="preserve"> % или на </w:t>
      </w:r>
      <w:r>
        <w:t xml:space="preserve">381,2 </w:t>
      </w:r>
      <w:r w:rsidRPr="00FA27B8">
        <w:t>млн. рублей.</w:t>
      </w:r>
    </w:p>
    <w:p w:rsidR="00506A29" w:rsidRDefault="003E360B" w:rsidP="003E360B">
      <w:pPr>
        <w:ind w:firstLine="567"/>
        <w:jc w:val="both"/>
        <w:rPr>
          <w:sz w:val="28"/>
          <w:szCs w:val="28"/>
          <w:lang w:eastAsia="en-US"/>
        </w:rPr>
      </w:pPr>
      <w:r w:rsidRPr="00FA27B8">
        <w:rPr>
          <w:sz w:val="28"/>
          <w:szCs w:val="28"/>
          <w:lang w:eastAsia="en-US"/>
        </w:rPr>
        <w:t xml:space="preserve">Наибольший удельный вес в доходах бюджета </w:t>
      </w:r>
      <w:r w:rsidRPr="00FA27B8">
        <w:rPr>
          <w:sz w:val="28"/>
          <w:szCs w:val="28"/>
        </w:rPr>
        <w:t>городского округа</w:t>
      </w:r>
      <w:r w:rsidRPr="00FA27B8">
        <w:rPr>
          <w:sz w:val="28"/>
          <w:szCs w:val="28"/>
          <w:lang w:eastAsia="en-US"/>
        </w:rPr>
        <w:t xml:space="preserve"> составляют безвозмездные поступления – </w:t>
      </w:r>
      <w:r>
        <w:rPr>
          <w:sz w:val="28"/>
          <w:szCs w:val="28"/>
          <w:lang w:eastAsia="en-US"/>
        </w:rPr>
        <w:t>6</w:t>
      </w:r>
      <w:r>
        <w:rPr>
          <w:sz w:val="28"/>
          <w:szCs w:val="28"/>
          <w:lang w:val="ba-RU" w:eastAsia="en-US"/>
        </w:rPr>
        <w:t>2</w:t>
      </w:r>
      <w:r>
        <w:rPr>
          <w:sz w:val="28"/>
          <w:szCs w:val="28"/>
          <w:lang w:eastAsia="en-US"/>
        </w:rPr>
        <w:t>,1</w:t>
      </w:r>
      <w:r w:rsidRPr="00FA27B8">
        <w:rPr>
          <w:sz w:val="28"/>
          <w:szCs w:val="28"/>
          <w:lang w:eastAsia="en-US"/>
        </w:rPr>
        <w:t xml:space="preserve"> %, налог на доходы физических лиц – </w:t>
      </w:r>
      <w:r>
        <w:rPr>
          <w:sz w:val="28"/>
          <w:szCs w:val="28"/>
          <w:lang w:eastAsia="en-US"/>
        </w:rPr>
        <w:t>18,</w:t>
      </w:r>
      <w:r>
        <w:rPr>
          <w:sz w:val="28"/>
          <w:szCs w:val="28"/>
          <w:lang w:val="ba-RU" w:eastAsia="en-US"/>
        </w:rPr>
        <w:t>7</w:t>
      </w:r>
      <w:r w:rsidRPr="00FA27B8">
        <w:rPr>
          <w:sz w:val="28"/>
          <w:szCs w:val="28"/>
          <w:lang w:eastAsia="en-US"/>
        </w:rPr>
        <w:t xml:space="preserve"> %, </w:t>
      </w:r>
      <w:r w:rsidRPr="00FA27B8">
        <w:rPr>
          <w:sz w:val="28"/>
          <w:szCs w:val="28"/>
          <w:lang w:eastAsia="en-US"/>
        </w:rPr>
        <w:br/>
        <w:t xml:space="preserve">доходы от использования имущества – </w:t>
      </w:r>
      <w:r>
        <w:rPr>
          <w:sz w:val="28"/>
          <w:szCs w:val="28"/>
          <w:lang w:eastAsia="en-US"/>
        </w:rPr>
        <w:t>3,9</w:t>
      </w:r>
      <w:r w:rsidRPr="00FA27B8">
        <w:rPr>
          <w:sz w:val="28"/>
          <w:szCs w:val="28"/>
          <w:lang w:eastAsia="en-US"/>
        </w:rPr>
        <w:t xml:space="preserve"> %, налоги на имущество – </w:t>
      </w:r>
      <w:r>
        <w:rPr>
          <w:sz w:val="28"/>
          <w:szCs w:val="28"/>
          <w:lang w:eastAsia="en-US"/>
        </w:rPr>
        <w:t>5,</w:t>
      </w:r>
      <w:r>
        <w:rPr>
          <w:sz w:val="28"/>
          <w:szCs w:val="28"/>
          <w:lang w:val="ba-RU" w:eastAsia="en-US"/>
        </w:rPr>
        <w:t>9</w:t>
      </w:r>
      <w:r w:rsidRPr="00FA27B8">
        <w:rPr>
          <w:sz w:val="28"/>
          <w:szCs w:val="28"/>
          <w:lang w:eastAsia="en-US"/>
        </w:rPr>
        <w:t xml:space="preserve"> %, налоги </w:t>
      </w:r>
      <w:r w:rsidRPr="00FA27B8">
        <w:rPr>
          <w:sz w:val="28"/>
          <w:szCs w:val="28"/>
          <w:lang w:eastAsia="en-US"/>
        </w:rPr>
        <w:br/>
        <w:t xml:space="preserve">на совокупный доход – </w:t>
      </w:r>
      <w:r>
        <w:rPr>
          <w:sz w:val="28"/>
          <w:szCs w:val="28"/>
          <w:lang w:val="ba-RU" w:eastAsia="en-US"/>
        </w:rPr>
        <w:t>4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val="ba-RU" w:eastAsia="en-US"/>
        </w:rPr>
        <w:t>0</w:t>
      </w:r>
      <w:r w:rsidRPr="00FA27B8">
        <w:rPr>
          <w:sz w:val="28"/>
          <w:szCs w:val="28"/>
          <w:lang w:eastAsia="en-US"/>
        </w:rPr>
        <w:t xml:space="preserve"> %, доходы от продажи материальных и нематериальных активов – </w:t>
      </w:r>
      <w:r>
        <w:rPr>
          <w:sz w:val="28"/>
          <w:szCs w:val="28"/>
          <w:lang w:val="ba-RU" w:eastAsia="en-US"/>
        </w:rPr>
        <w:t>4</w:t>
      </w:r>
      <w:r w:rsidRPr="00FA27B8">
        <w:rPr>
          <w:sz w:val="28"/>
          <w:szCs w:val="28"/>
          <w:lang w:eastAsia="en-US"/>
        </w:rPr>
        <w:t>,</w:t>
      </w:r>
      <w:r>
        <w:rPr>
          <w:sz w:val="28"/>
          <w:szCs w:val="28"/>
          <w:lang w:val="ba-RU" w:eastAsia="en-US"/>
        </w:rPr>
        <w:t>0</w:t>
      </w:r>
      <w:r>
        <w:rPr>
          <w:sz w:val="28"/>
          <w:szCs w:val="28"/>
          <w:lang w:eastAsia="en-US"/>
        </w:rPr>
        <w:t xml:space="preserve"> %, прочие доходы – 1,4%</w:t>
      </w:r>
      <w:r w:rsidR="007945F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br w:type="page"/>
      </w:r>
    </w:p>
    <w:p w:rsidR="00506A29" w:rsidRPr="009E46BF" w:rsidRDefault="00506A29" w:rsidP="00506A29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9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2"/>
        <w:gridCol w:w="1426"/>
        <w:gridCol w:w="1568"/>
        <w:gridCol w:w="1283"/>
        <w:gridCol w:w="1282"/>
      </w:tblGrid>
      <w:tr w:rsidR="003E360B" w:rsidRPr="00044E07" w:rsidTr="00287235">
        <w:trPr>
          <w:trHeight w:val="1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360B" w:rsidRPr="00044E07" w:rsidRDefault="003E360B" w:rsidP="00287235">
            <w:pPr>
              <w:pStyle w:val="3"/>
              <w:jc w:val="center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 xml:space="preserve">Испол-нено 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за 20</w:t>
            </w:r>
            <w:r>
              <w:rPr>
                <w:szCs w:val="28"/>
              </w:rPr>
              <w:t>20</w:t>
            </w:r>
            <w:r w:rsidRPr="00044E07">
              <w:rPr>
                <w:szCs w:val="28"/>
              </w:rPr>
              <w:t xml:space="preserve"> год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(млн. 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 xml:space="preserve">Уточнен-ный план 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на 202</w:t>
            </w:r>
            <w:r>
              <w:rPr>
                <w:szCs w:val="28"/>
              </w:rPr>
              <w:t>1</w:t>
            </w:r>
            <w:r w:rsidRPr="00044E07">
              <w:rPr>
                <w:szCs w:val="28"/>
              </w:rPr>
              <w:t xml:space="preserve"> год 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(млн. руб.)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 xml:space="preserve">Исполнено 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за 202</w:t>
            </w:r>
            <w:r>
              <w:rPr>
                <w:szCs w:val="28"/>
              </w:rPr>
              <w:t>1</w:t>
            </w:r>
            <w:r w:rsidRPr="00044E07">
              <w:rPr>
                <w:szCs w:val="28"/>
              </w:rPr>
              <w:t xml:space="preserve"> год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(млн. руб.)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% исполнения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 xml:space="preserve">к плану 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202</w:t>
            </w:r>
            <w:r>
              <w:rPr>
                <w:szCs w:val="28"/>
              </w:rPr>
              <w:t>1</w:t>
            </w:r>
            <w:r w:rsidRPr="00044E07">
              <w:rPr>
                <w:szCs w:val="28"/>
              </w:rPr>
              <w:t xml:space="preserve">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% исполнения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 xml:space="preserve">к факту </w:t>
            </w:r>
          </w:p>
          <w:p w:rsidR="003E360B" w:rsidRPr="00044E07" w:rsidRDefault="003E360B" w:rsidP="00287235">
            <w:pPr>
              <w:jc w:val="center"/>
              <w:rPr>
                <w:szCs w:val="28"/>
              </w:rPr>
            </w:pPr>
            <w:r w:rsidRPr="00044E07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044E07">
              <w:rPr>
                <w:szCs w:val="28"/>
              </w:rPr>
              <w:t xml:space="preserve"> года</w:t>
            </w:r>
          </w:p>
        </w:tc>
      </w:tr>
      <w:tr w:rsidR="003E360B" w:rsidRPr="00044E07" w:rsidTr="00287235">
        <w:trPr>
          <w:trHeight w:val="3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НАЛОГОВЫЕ И НЕНАЛОГОВЫЕ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1 362,9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1 348,0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1 3</w:t>
            </w:r>
            <w:r>
              <w:rPr>
                <w:sz w:val="24"/>
                <w:szCs w:val="28"/>
              </w:rPr>
              <w:t>47</w:t>
            </w:r>
            <w:r w:rsidRPr="00044E0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98,9</w:t>
            </w:r>
          </w:p>
        </w:tc>
      </w:tr>
      <w:tr w:rsidR="003E360B" w:rsidRPr="00044E07" w:rsidTr="0028723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Налоги на прибыль,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762,5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669,0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663,1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87,0</w:t>
            </w:r>
          </w:p>
        </w:tc>
      </w:tr>
      <w:tr w:rsidR="003E360B" w:rsidRPr="00044E07" w:rsidTr="00287235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Акцизы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4,5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5,3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044E0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98</w:t>
            </w:r>
            <w:r w:rsidRPr="00044E0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ba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  <w:lang w:val="ba-RU"/>
              </w:rPr>
              <w:t>5</w:t>
            </w:r>
            <w:r>
              <w:rPr>
                <w:sz w:val="24"/>
                <w:szCs w:val="28"/>
              </w:rPr>
              <w:t>,6</w:t>
            </w:r>
          </w:p>
        </w:tc>
      </w:tr>
      <w:tr w:rsidR="003E360B" w:rsidRPr="00044E07" w:rsidTr="00287235">
        <w:trPr>
          <w:trHeight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Налоги на совокупный доход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122,8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142,1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41</w:t>
            </w:r>
            <w:r w:rsidRPr="00044E07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115,</w:t>
            </w:r>
            <w:r>
              <w:rPr>
                <w:sz w:val="24"/>
                <w:szCs w:val="28"/>
                <w:lang w:val="ba-RU"/>
              </w:rPr>
              <w:t>4</w:t>
            </w:r>
          </w:p>
        </w:tc>
      </w:tr>
      <w:tr w:rsidR="003E360B" w:rsidRPr="00044E07" w:rsidTr="00287235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Налоги на имущество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197,5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210,2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209,5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106,1</w:t>
            </w:r>
          </w:p>
        </w:tc>
      </w:tr>
      <w:tr w:rsidR="003E360B" w:rsidRPr="00044E07" w:rsidTr="00287235">
        <w:trPr>
          <w:trHeight w:val="11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0,2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0,1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0,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  <w:lang w:val="ba-RU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ba-RU"/>
              </w:rPr>
              <w:t>50</w:t>
            </w:r>
            <w:r>
              <w:rPr>
                <w:sz w:val="24"/>
                <w:szCs w:val="28"/>
              </w:rPr>
              <w:t>,0</w:t>
            </w:r>
          </w:p>
        </w:tc>
      </w:tr>
      <w:tr w:rsidR="003E360B" w:rsidRPr="00044E07" w:rsidTr="00287235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Государственная пошлина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9D3BF5">
              <w:rPr>
                <w:sz w:val="24"/>
                <w:szCs w:val="28"/>
              </w:rPr>
              <w:t>18,2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18,2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97,</w:t>
            </w:r>
            <w:r>
              <w:rPr>
                <w:sz w:val="24"/>
                <w:szCs w:val="28"/>
                <w:lang w:val="ba-RU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DC7ECE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97,</w:t>
            </w:r>
            <w:r w:rsidR="00DC7ECE">
              <w:rPr>
                <w:sz w:val="24"/>
                <w:szCs w:val="28"/>
              </w:rPr>
              <w:t>8</w:t>
            </w:r>
          </w:p>
        </w:tc>
      </w:tr>
      <w:tr w:rsidR="003E360B" w:rsidRPr="00044E07" w:rsidTr="00287235">
        <w:trPr>
          <w:trHeight w:val="14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ind w:right="-108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Доходы от использования имущества, находя</w:t>
            </w:r>
            <w:bookmarkStart w:id="0" w:name="_GoBack"/>
            <w:bookmarkEnd w:id="0"/>
            <w:r w:rsidRPr="00044E07">
              <w:rPr>
                <w:sz w:val="24"/>
                <w:szCs w:val="28"/>
              </w:rPr>
              <w:t>щегося в государственной и муниципальной собственности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 w:rsidRPr="009D3BF5">
              <w:rPr>
                <w:sz w:val="24"/>
                <w:szCs w:val="28"/>
              </w:rPr>
              <w:t>163,</w:t>
            </w:r>
            <w:r w:rsidRPr="009D3BF5">
              <w:rPr>
                <w:sz w:val="24"/>
                <w:szCs w:val="28"/>
                <w:lang w:val="ba-RU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137,3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139,5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85,</w:t>
            </w:r>
            <w:r>
              <w:rPr>
                <w:sz w:val="24"/>
                <w:szCs w:val="28"/>
                <w:lang w:val="ba-RU"/>
              </w:rPr>
              <w:t>6</w:t>
            </w:r>
          </w:p>
        </w:tc>
      </w:tr>
      <w:tr w:rsidR="003E360B" w:rsidRPr="00044E07" w:rsidTr="00287235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9D3BF5">
              <w:rPr>
                <w:sz w:val="24"/>
                <w:szCs w:val="28"/>
              </w:rPr>
              <w:t>5,7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5,2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  <w:lang w:val="ba-RU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91,</w:t>
            </w:r>
            <w:r>
              <w:rPr>
                <w:sz w:val="24"/>
                <w:szCs w:val="28"/>
                <w:lang w:val="ba-RU"/>
              </w:rPr>
              <w:t>2</w:t>
            </w:r>
          </w:p>
        </w:tc>
      </w:tr>
      <w:tr w:rsidR="003E360B" w:rsidRPr="00044E07" w:rsidTr="00287235">
        <w:trPr>
          <w:trHeight w:val="12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9D3BF5">
              <w:rPr>
                <w:sz w:val="24"/>
                <w:szCs w:val="28"/>
              </w:rPr>
              <w:t>4,7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5,6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  <w:lang w:val="ba-RU"/>
              </w:rPr>
              <w:t>0</w:t>
            </w:r>
            <w:r>
              <w:rPr>
                <w:sz w:val="24"/>
                <w:szCs w:val="28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ba-RU"/>
              </w:rPr>
              <w:t>78</w:t>
            </w:r>
            <w:r>
              <w:rPr>
                <w:sz w:val="24"/>
                <w:szCs w:val="28"/>
              </w:rPr>
              <w:t>,7</w:t>
            </w:r>
          </w:p>
        </w:tc>
      </w:tr>
      <w:tr w:rsidR="003E360B" w:rsidRPr="00044E07" w:rsidTr="00287235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9D3BF5">
              <w:rPr>
                <w:sz w:val="24"/>
                <w:szCs w:val="28"/>
              </w:rPr>
              <w:t>76,5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139,1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141,3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101,</w:t>
            </w:r>
            <w:r>
              <w:rPr>
                <w:sz w:val="24"/>
                <w:szCs w:val="28"/>
                <w:lang w:val="ba-RU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184,7</w:t>
            </w:r>
          </w:p>
        </w:tc>
      </w:tr>
      <w:tr w:rsidR="003E360B" w:rsidRPr="00044E07" w:rsidTr="00287235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Штрафы, санкции, возмещение ущерба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9D3BF5">
              <w:rPr>
                <w:sz w:val="24"/>
                <w:szCs w:val="28"/>
              </w:rPr>
              <w:t>6,3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5,6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98,</w:t>
            </w:r>
            <w:r>
              <w:rPr>
                <w:sz w:val="24"/>
                <w:szCs w:val="28"/>
                <w:lang w:val="ba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  <w:lang w:val="ba-RU"/>
              </w:rPr>
              <w:t>7</w:t>
            </w:r>
            <w:r>
              <w:rPr>
                <w:sz w:val="24"/>
                <w:szCs w:val="28"/>
              </w:rPr>
              <w:t>,3</w:t>
            </w:r>
          </w:p>
        </w:tc>
      </w:tr>
      <w:tr w:rsidR="003E360B" w:rsidRPr="00044E07" w:rsidTr="00287235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Прочие неналоговые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9D3BF5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9D3BF5">
              <w:rPr>
                <w:sz w:val="24"/>
                <w:szCs w:val="28"/>
              </w:rPr>
              <w:t>1,0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10,3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DC7ECE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  <w:lang w:val="ba-RU"/>
              </w:rPr>
              <w:t>99,</w:t>
            </w:r>
            <w:r w:rsidR="003E360B">
              <w:rPr>
                <w:sz w:val="24"/>
                <w:szCs w:val="28"/>
                <w:lang w:val="ba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30626D" w:rsidRDefault="00DC7ECE" w:rsidP="00287235">
            <w:pPr>
              <w:pStyle w:val="3"/>
              <w:jc w:val="right"/>
              <w:rPr>
                <w:sz w:val="24"/>
                <w:szCs w:val="28"/>
                <w:lang w:val="ba-RU"/>
              </w:rPr>
            </w:pPr>
            <w:r>
              <w:rPr>
                <w:sz w:val="24"/>
                <w:szCs w:val="28"/>
              </w:rPr>
              <w:t>1</w:t>
            </w:r>
            <w:r w:rsidR="00C6658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020,0</w:t>
            </w:r>
          </w:p>
        </w:tc>
      </w:tr>
      <w:tr w:rsidR="003E360B" w:rsidRPr="00044E07" w:rsidTr="00287235">
        <w:trPr>
          <w:trHeight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60B" w:rsidRPr="00044E07" w:rsidRDefault="003E360B" w:rsidP="00287235">
            <w:pPr>
              <w:pStyle w:val="3"/>
              <w:rPr>
                <w:sz w:val="24"/>
                <w:szCs w:val="28"/>
              </w:rPr>
            </w:pPr>
            <w:r w:rsidRPr="00044E07">
              <w:rPr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1 826,5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476A4C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 w:rsidRPr="00476A4C">
              <w:rPr>
                <w:sz w:val="24"/>
                <w:szCs w:val="28"/>
              </w:rPr>
              <w:t>2</w:t>
            </w:r>
            <w:r w:rsidRPr="00476A4C">
              <w:rPr>
                <w:sz w:val="24"/>
                <w:szCs w:val="28"/>
                <w:lang w:val="ba-RU"/>
              </w:rPr>
              <w:t xml:space="preserve"> </w:t>
            </w:r>
            <w:r w:rsidRPr="00476A4C">
              <w:rPr>
                <w:sz w:val="24"/>
                <w:szCs w:val="28"/>
              </w:rPr>
              <w:t>242,2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ba-RU"/>
              </w:rPr>
              <w:t xml:space="preserve"> </w:t>
            </w:r>
            <w:r>
              <w:rPr>
                <w:sz w:val="24"/>
                <w:szCs w:val="28"/>
              </w:rPr>
              <w:t>207,7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120,9</w:t>
            </w:r>
          </w:p>
        </w:tc>
      </w:tr>
      <w:tr w:rsidR="003E360B" w:rsidRPr="00044E07" w:rsidTr="00287235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E360B" w:rsidRPr="00044E07" w:rsidRDefault="003E360B" w:rsidP="00287235">
            <w:pPr>
              <w:pStyle w:val="3"/>
              <w:jc w:val="both"/>
              <w:rPr>
                <w:b/>
                <w:sz w:val="24"/>
                <w:szCs w:val="28"/>
              </w:rPr>
            </w:pPr>
            <w:r w:rsidRPr="00044E07">
              <w:rPr>
                <w:b/>
                <w:sz w:val="24"/>
                <w:szCs w:val="28"/>
              </w:rPr>
              <w:t>ВСЕГО ДОХОДОВ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b/>
                <w:sz w:val="24"/>
                <w:szCs w:val="28"/>
              </w:rPr>
            </w:pPr>
            <w:r w:rsidRPr="00044E07">
              <w:rPr>
                <w:b/>
                <w:sz w:val="24"/>
                <w:szCs w:val="28"/>
              </w:rPr>
              <w:t>3 189,4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E360B" w:rsidRPr="0017032F" w:rsidRDefault="003E360B" w:rsidP="00287235">
            <w:pPr>
              <w:pStyle w:val="3"/>
              <w:jc w:val="right"/>
              <w:rPr>
                <w:b/>
                <w:sz w:val="24"/>
                <w:szCs w:val="28"/>
                <w:lang w:val="ba-RU"/>
              </w:rPr>
            </w:pPr>
            <w:r w:rsidRPr="00044E07">
              <w:rPr>
                <w:b/>
                <w:sz w:val="24"/>
                <w:szCs w:val="28"/>
              </w:rPr>
              <w:t>3 </w:t>
            </w:r>
            <w:r>
              <w:rPr>
                <w:b/>
                <w:sz w:val="24"/>
                <w:szCs w:val="28"/>
                <w:lang w:val="ba-RU"/>
              </w:rPr>
              <w:t>590</w:t>
            </w:r>
            <w:r w:rsidRPr="00044E07">
              <w:rPr>
                <w:b/>
                <w:sz w:val="24"/>
                <w:szCs w:val="28"/>
              </w:rPr>
              <w:t>,</w:t>
            </w:r>
            <w:r>
              <w:rPr>
                <w:b/>
                <w:sz w:val="24"/>
                <w:szCs w:val="28"/>
                <w:lang w:val="ba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E360B" w:rsidRPr="0017032F" w:rsidRDefault="003E360B" w:rsidP="00287235">
            <w:pPr>
              <w:pStyle w:val="3"/>
              <w:jc w:val="right"/>
              <w:rPr>
                <w:b/>
                <w:sz w:val="24"/>
                <w:szCs w:val="28"/>
                <w:lang w:val="ba-RU"/>
              </w:rPr>
            </w:pPr>
            <w:r w:rsidRPr="00044E07">
              <w:rPr>
                <w:b/>
                <w:sz w:val="24"/>
                <w:szCs w:val="28"/>
              </w:rPr>
              <w:t>3 </w:t>
            </w:r>
            <w:r>
              <w:rPr>
                <w:b/>
                <w:sz w:val="24"/>
                <w:szCs w:val="28"/>
                <w:lang w:val="ba-RU"/>
              </w:rPr>
              <w:t>555</w:t>
            </w:r>
            <w:r w:rsidRPr="00044E07">
              <w:rPr>
                <w:b/>
                <w:sz w:val="24"/>
                <w:szCs w:val="28"/>
              </w:rPr>
              <w:t>,</w:t>
            </w:r>
            <w:r>
              <w:rPr>
                <w:b/>
                <w:sz w:val="24"/>
                <w:szCs w:val="28"/>
                <w:lang w:val="ba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E360B" w:rsidRPr="0030626D" w:rsidRDefault="003E360B" w:rsidP="00287235">
            <w:pPr>
              <w:pStyle w:val="3"/>
              <w:jc w:val="right"/>
              <w:rPr>
                <w:b/>
                <w:sz w:val="24"/>
                <w:szCs w:val="28"/>
                <w:lang w:val="ba-RU"/>
              </w:rPr>
            </w:pPr>
            <w:r w:rsidRPr="00044E07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  <w:lang w:val="ba-RU"/>
              </w:rPr>
              <w:t>9</w:t>
            </w:r>
            <w:r w:rsidRPr="00044E07">
              <w:rPr>
                <w:b/>
                <w:sz w:val="24"/>
                <w:szCs w:val="28"/>
              </w:rPr>
              <w:t>,</w:t>
            </w:r>
            <w:r>
              <w:rPr>
                <w:b/>
                <w:sz w:val="24"/>
                <w:szCs w:val="28"/>
                <w:lang w:val="ba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E360B" w:rsidRPr="00044E07" w:rsidRDefault="003E360B" w:rsidP="00287235">
            <w:pPr>
              <w:pStyle w:val="3"/>
              <w:jc w:val="right"/>
              <w:rPr>
                <w:b/>
                <w:sz w:val="24"/>
                <w:szCs w:val="28"/>
              </w:rPr>
            </w:pPr>
            <w:r w:rsidRPr="00044E07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11</w:t>
            </w:r>
            <w:r w:rsidRPr="00044E07">
              <w:rPr>
                <w:b/>
                <w:sz w:val="24"/>
                <w:szCs w:val="28"/>
              </w:rPr>
              <w:t>,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</w:tbl>
    <w:p w:rsidR="00506A29" w:rsidRDefault="00506A29" w:rsidP="00506A29">
      <w:pPr>
        <w:ind w:firstLine="567"/>
        <w:jc w:val="both"/>
        <w:rPr>
          <w:sz w:val="28"/>
          <w:szCs w:val="28"/>
          <w:highlight w:val="yellow"/>
        </w:rPr>
      </w:pPr>
    </w:p>
    <w:p w:rsidR="003E360B" w:rsidRPr="009E46BF" w:rsidRDefault="003E360B" w:rsidP="003E360B">
      <w:pPr>
        <w:ind w:firstLine="567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Бюджет городского округа за 202</w:t>
      </w:r>
      <w:r>
        <w:rPr>
          <w:sz w:val="28"/>
          <w:szCs w:val="28"/>
        </w:rPr>
        <w:t>1</w:t>
      </w:r>
      <w:r w:rsidRPr="00513A27">
        <w:rPr>
          <w:sz w:val="28"/>
          <w:szCs w:val="28"/>
        </w:rPr>
        <w:t xml:space="preserve"> год исполнен с дефицитом в сумме 4</w:t>
      </w:r>
      <w:r>
        <w:rPr>
          <w:sz w:val="28"/>
          <w:szCs w:val="28"/>
        </w:rPr>
        <w:t>6</w:t>
      </w:r>
      <w:r w:rsidRPr="00513A27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13A27">
        <w:rPr>
          <w:sz w:val="28"/>
          <w:szCs w:val="28"/>
        </w:rPr>
        <w:t xml:space="preserve"> млн. рублей при плановом дефиците </w:t>
      </w:r>
      <w:r>
        <w:rPr>
          <w:sz w:val="28"/>
          <w:szCs w:val="28"/>
        </w:rPr>
        <w:t>99</w:t>
      </w:r>
      <w:r w:rsidRPr="00513A2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13A27">
        <w:rPr>
          <w:sz w:val="28"/>
          <w:szCs w:val="28"/>
        </w:rPr>
        <w:t xml:space="preserve"> млн. рублей.</w:t>
      </w:r>
    </w:p>
    <w:p w:rsidR="003E360B" w:rsidRDefault="003E360B" w:rsidP="003E360B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3E360B" w:rsidRPr="009E46BF" w:rsidRDefault="003E360B" w:rsidP="003E360B">
      <w:pPr>
        <w:pStyle w:val="a9"/>
        <w:ind w:firstLine="567"/>
        <w:jc w:val="both"/>
        <w:rPr>
          <w:szCs w:val="28"/>
        </w:rPr>
      </w:pPr>
      <w:r>
        <w:rPr>
          <w:szCs w:val="28"/>
        </w:rPr>
        <w:lastRenderedPageBreak/>
        <w:t>Б</w:t>
      </w:r>
      <w:r w:rsidRPr="009E46BF">
        <w:rPr>
          <w:szCs w:val="28"/>
        </w:rPr>
        <w:t xml:space="preserve">юджет </w:t>
      </w:r>
      <w:r>
        <w:rPr>
          <w:szCs w:val="28"/>
        </w:rPr>
        <w:t>городского округа</w:t>
      </w:r>
      <w:r w:rsidRPr="009E46BF">
        <w:rPr>
          <w:b/>
          <w:szCs w:val="28"/>
        </w:rPr>
        <w:t xml:space="preserve"> </w:t>
      </w:r>
      <w:r w:rsidRPr="009E46BF">
        <w:rPr>
          <w:szCs w:val="28"/>
        </w:rPr>
        <w:t>по расходам</w:t>
      </w:r>
      <w:r w:rsidRPr="009E46BF">
        <w:rPr>
          <w:b/>
          <w:szCs w:val="28"/>
        </w:rPr>
        <w:t xml:space="preserve"> </w:t>
      </w:r>
      <w:r w:rsidRPr="009E46BF">
        <w:rPr>
          <w:szCs w:val="28"/>
        </w:rPr>
        <w:t>за 20</w:t>
      </w:r>
      <w:r>
        <w:rPr>
          <w:szCs w:val="28"/>
        </w:rPr>
        <w:t>2</w:t>
      </w:r>
      <w:r w:rsidR="00DA0DEB">
        <w:rPr>
          <w:szCs w:val="28"/>
        </w:rPr>
        <w:t>1</w:t>
      </w:r>
      <w:r w:rsidRPr="009E46BF">
        <w:rPr>
          <w:szCs w:val="28"/>
        </w:rPr>
        <w:t xml:space="preserve"> год исполнен</w:t>
      </w:r>
      <w:r w:rsidRPr="009E46BF">
        <w:rPr>
          <w:b/>
          <w:szCs w:val="28"/>
        </w:rPr>
        <w:t xml:space="preserve"> </w:t>
      </w:r>
      <w:r w:rsidRPr="009E46BF">
        <w:rPr>
          <w:szCs w:val="28"/>
        </w:rPr>
        <w:t xml:space="preserve">в сумме </w:t>
      </w:r>
      <w:r>
        <w:rPr>
          <w:szCs w:val="28"/>
        </w:rPr>
        <w:t>3</w:t>
      </w:r>
      <w:r w:rsidRPr="009E46BF">
        <w:rPr>
          <w:szCs w:val="28"/>
        </w:rPr>
        <w:t xml:space="preserve"> млрд. </w:t>
      </w:r>
      <w:r>
        <w:rPr>
          <w:szCs w:val="28"/>
          <w:lang w:val="ba-RU"/>
        </w:rPr>
        <w:t>601</w:t>
      </w:r>
      <w:r>
        <w:rPr>
          <w:szCs w:val="28"/>
        </w:rPr>
        <w:t>,</w:t>
      </w:r>
      <w:r>
        <w:rPr>
          <w:szCs w:val="28"/>
          <w:lang w:val="ba-RU"/>
        </w:rPr>
        <w:t>4</w:t>
      </w:r>
      <w:r w:rsidRPr="009E46BF">
        <w:rPr>
          <w:szCs w:val="28"/>
        </w:rPr>
        <w:t xml:space="preserve"> млн. рублей (</w:t>
      </w:r>
      <w:r>
        <w:rPr>
          <w:szCs w:val="28"/>
        </w:rPr>
        <w:t>9</w:t>
      </w:r>
      <w:r>
        <w:rPr>
          <w:szCs w:val="28"/>
          <w:lang w:val="ba-RU"/>
        </w:rPr>
        <w:t>7</w:t>
      </w:r>
      <w:r>
        <w:rPr>
          <w:szCs w:val="28"/>
        </w:rPr>
        <w:t>,6</w:t>
      </w:r>
      <w:r w:rsidRPr="009E46BF">
        <w:rPr>
          <w:szCs w:val="28"/>
        </w:rPr>
        <w:t xml:space="preserve"> % к </w:t>
      </w:r>
      <w:r>
        <w:rPr>
          <w:szCs w:val="28"/>
        </w:rPr>
        <w:t>уточненным годовым назначениям)</w:t>
      </w:r>
      <w:r w:rsidR="00DC7ECE">
        <w:rPr>
          <w:szCs w:val="28"/>
        </w:rPr>
        <w:t>.</w:t>
      </w:r>
    </w:p>
    <w:p w:rsidR="00F73CF8" w:rsidRPr="009E46BF" w:rsidRDefault="00F73CF8" w:rsidP="005E0966">
      <w:pPr>
        <w:pStyle w:val="a9"/>
        <w:ind w:firstLine="567"/>
        <w:jc w:val="both"/>
        <w:rPr>
          <w:szCs w:val="28"/>
        </w:rPr>
      </w:pPr>
      <w:r w:rsidRPr="009E46BF">
        <w:rPr>
          <w:szCs w:val="28"/>
        </w:rPr>
        <w:t>По сравнению с 20</w:t>
      </w:r>
      <w:r w:rsidR="00B23904">
        <w:rPr>
          <w:szCs w:val="28"/>
        </w:rPr>
        <w:t>20</w:t>
      </w:r>
      <w:r w:rsidRPr="009E46BF">
        <w:rPr>
          <w:szCs w:val="28"/>
        </w:rPr>
        <w:t xml:space="preserve"> годом расходы бюджета город</w:t>
      </w:r>
      <w:r w:rsidR="00DA0DEB">
        <w:rPr>
          <w:szCs w:val="28"/>
        </w:rPr>
        <w:t>ского округа</w:t>
      </w:r>
      <w:r w:rsidRPr="009E46BF">
        <w:rPr>
          <w:szCs w:val="28"/>
        </w:rPr>
        <w:t xml:space="preserve"> увеличились на </w:t>
      </w:r>
      <w:r w:rsidR="00B23904">
        <w:rPr>
          <w:szCs w:val="28"/>
        </w:rPr>
        <w:t>11,5</w:t>
      </w:r>
      <w:r w:rsidRPr="009E46BF">
        <w:rPr>
          <w:szCs w:val="28"/>
        </w:rPr>
        <w:t xml:space="preserve"> % </w:t>
      </w:r>
      <w:r w:rsidR="00F73718">
        <w:rPr>
          <w:szCs w:val="28"/>
        </w:rPr>
        <w:t xml:space="preserve">или на </w:t>
      </w:r>
      <w:r w:rsidR="00B23904">
        <w:rPr>
          <w:szCs w:val="28"/>
        </w:rPr>
        <w:t>370,8</w:t>
      </w:r>
      <w:r w:rsidRPr="009E46BF">
        <w:rPr>
          <w:szCs w:val="28"/>
        </w:rPr>
        <w:t xml:space="preserve"> млн</w:t>
      </w:r>
      <w:r w:rsidR="0083203C" w:rsidRPr="009E46BF">
        <w:rPr>
          <w:szCs w:val="28"/>
        </w:rPr>
        <w:t>.</w:t>
      </w:r>
      <w:r w:rsidRPr="009E46BF">
        <w:rPr>
          <w:szCs w:val="28"/>
        </w:rPr>
        <w:t xml:space="preserve"> рублей.</w:t>
      </w:r>
    </w:p>
    <w:p w:rsidR="00F73CF8" w:rsidRPr="009E46BF" w:rsidRDefault="00F73718" w:rsidP="00F73718">
      <w:pPr>
        <w:ind w:right="198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5550" cy="36766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3CF8" w:rsidRPr="009E46BF" w:rsidRDefault="00F73CF8" w:rsidP="005E09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В структуре расходов бюджета </w:t>
      </w:r>
      <w:r w:rsidR="006B1F21">
        <w:rPr>
          <w:sz w:val="28"/>
          <w:szCs w:val="28"/>
        </w:rPr>
        <w:t>городского округа</w:t>
      </w:r>
      <w:r w:rsidR="006B1F21" w:rsidRPr="009E46BF">
        <w:rPr>
          <w:sz w:val="28"/>
          <w:szCs w:val="28"/>
        </w:rPr>
        <w:t xml:space="preserve"> </w:t>
      </w:r>
      <w:r w:rsidRPr="009E46BF">
        <w:rPr>
          <w:sz w:val="28"/>
          <w:szCs w:val="28"/>
        </w:rPr>
        <w:t xml:space="preserve">наибольший удельный вес занимают расходы на социально-культурную сферу – </w:t>
      </w:r>
      <w:r w:rsidR="00B158D2">
        <w:rPr>
          <w:sz w:val="28"/>
          <w:szCs w:val="28"/>
        </w:rPr>
        <w:t>71,4</w:t>
      </w:r>
      <w:r w:rsidRPr="009E46BF">
        <w:rPr>
          <w:sz w:val="28"/>
          <w:szCs w:val="28"/>
        </w:rPr>
        <w:t xml:space="preserve"> %. </w:t>
      </w:r>
    </w:p>
    <w:p w:rsidR="00F62BD7" w:rsidRDefault="00F73CF8" w:rsidP="00F62BD7">
      <w:pPr>
        <w:pStyle w:val="3"/>
        <w:spacing w:after="0"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На финансирование отраслей социально-культурной сферы </w:t>
      </w:r>
      <w:r w:rsidR="00B158D2">
        <w:rPr>
          <w:sz w:val="28"/>
          <w:szCs w:val="28"/>
        </w:rPr>
        <w:t>в</w:t>
      </w:r>
      <w:r w:rsidRPr="009E46BF">
        <w:rPr>
          <w:sz w:val="28"/>
          <w:szCs w:val="28"/>
        </w:rPr>
        <w:t xml:space="preserve"> 20</w:t>
      </w:r>
      <w:r w:rsidR="00475A8E">
        <w:rPr>
          <w:sz w:val="28"/>
          <w:szCs w:val="28"/>
        </w:rPr>
        <w:t>2</w:t>
      </w:r>
      <w:r w:rsidR="00B158D2">
        <w:rPr>
          <w:sz w:val="28"/>
          <w:szCs w:val="28"/>
        </w:rPr>
        <w:t>1</w:t>
      </w:r>
      <w:r w:rsidRPr="009E46BF">
        <w:rPr>
          <w:sz w:val="28"/>
          <w:szCs w:val="28"/>
        </w:rPr>
        <w:t xml:space="preserve"> год</w:t>
      </w:r>
      <w:r w:rsidR="00B158D2">
        <w:rPr>
          <w:sz w:val="28"/>
          <w:szCs w:val="28"/>
        </w:rPr>
        <w:t>у</w:t>
      </w:r>
      <w:r w:rsidRPr="009E46BF"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 xml:space="preserve">было </w:t>
      </w:r>
      <w:r w:rsidRPr="009E46BF">
        <w:rPr>
          <w:sz w:val="28"/>
          <w:szCs w:val="28"/>
        </w:rPr>
        <w:t xml:space="preserve">направлено </w:t>
      </w:r>
      <w:r w:rsidR="00475A8E">
        <w:rPr>
          <w:sz w:val="28"/>
          <w:szCs w:val="28"/>
        </w:rPr>
        <w:t>2</w:t>
      </w:r>
      <w:r w:rsidRPr="009E46BF">
        <w:rPr>
          <w:sz w:val="28"/>
          <w:szCs w:val="28"/>
        </w:rPr>
        <w:t xml:space="preserve"> млрд</w:t>
      </w:r>
      <w:r w:rsidR="0083203C" w:rsidRPr="009E46BF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>570,6</w:t>
      </w:r>
      <w:r w:rsidRPr="009E46BF">
        <w:rPr>
          <w:sz w:val="28"/>
          <w:szCs w:val="28"/>
        </w:rPr>
        <w:t xml:space="preserve"> млн</w:t>
      </w:r>
      <w:r w:rsidR="0083203C" w:rsidRPr="009E46BF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рублей при годовых бюджетных назначениях –</w:t>
      </w:r>
      <w:r w:rsidR="0083203C" w:rsidRPr="009E46BF">
        <w:rPr>
          <w:sz w:val="28"/>
          <w:szCs w:val="28"/>
        </w:rPr>
        <w:t xml:space="preserve"> </w:t>
      </w:r>
      <w:r w:rsidR="006B1F21">
        <w:rPr>
          <w:sz w:val="28"/>
          <w:szCs w:val="28"/>
        </w:rPr>
        <w:t xml:space="preserve">            </w:t>
      </w:r>
      <w:r w:rsidR="00475A8E">
        <w:rPr>
          <w:sz w:val="28"/>
          <w:szCs w:val="28"/>
        </w:rPr>
        <w:t xml:space="preserve">2 </w:t>
      </w:r>
      <w:r w:rsidRPr="009E46BF">
        <w:rPr>
          <w:sz w:val="28"/>
          <w:szCs w:val="28"/>
        </w:rPr>
        <w:t>млрд</w:t>
      </w:r>
      <w:r w:rsidR="0083203C" w:rsidRPr="009E46BF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>616,2</w:t>
      </w:r>
      <w:r w:rsidRPr="009E46BF">
        <w:rPr>
          <w:sz w:val="28"/>
          <w:szCs w:val="28"/>
        </w:rPr>
        <w:t xml:space="preserve"> млн</w:t>
      </w:r>
      <w:r w:rsidR="0083203C" w:rsidRPr="009E46BF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рублей, что составляет 9</w:t>
      </w:r>
      <w:r w:rsidR="00B158D2">
        <w:rPr>
          <w:sz w:val="28"/>
          <w:szCs w:val="28"/>
        </w:rPr>
        <w:t>8,3</w:t>
      </w:r>
      <w:r w:rsidRPr="009E46BF">
        <w:rPr>
          <w:sz w:val="28"/>
          <w:szCs w:val="28"/>
        </w:rPr>
        <w:t xml:space="preserve"> % к годовым бюджетным назначениям. Расходы по отрасли «Национальная экономика» составили </w:t>
      </w:r>
      <w:r w:rsidR="00B158D2">
        <w:rPr>
          <w:sz w:val="28"/>
          <w:szCs w:val="28"/>
        </w:rPr>
        <w:t>436,8</w:t>
      </w:r>
      <w:r w:rsidRPr="009E46BF">
        <w:rPr>
          <w:sz w:val="28"/>
          <w:szCs w:val="28"/>
        </w:rPr>
        <w:t xml:space="preserve"> млн</w:t>
      </w:r>
      <w:r w:rsidR="0083203C" w:rsidRPr="009E46BF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рублей</w:t>
      </w:r>
      <w:r w:rsidRPr="009E46BF">
        <w:rPr>
          <w:b/>
          <w:sz w:val="28"/>
          <w:szCs w:val="28"/>
        </w:rPr>
        <w:t xml:space="preserve"> </w:t>
      </w:r>
      <w:r w:rsidRPr="009E46BF">
        <w:rPr>
          <w:sz w:val="28"/>
          <w:szCs w:val="28"/>
        </w:rPr>
        <w:t xml:space="preserve">или </w:t>
      </w:r>
      <w:r w:rsidR="00F922DB">
        <w:rPr>
          <w:sz w:val="28"/>
          <w:szCs w:val="28"/>
        </w:rPr>
        <w:t>12,</w:t>
      </w:r>
      <w:r w:rsidR="00B158D2">
        <w:rPr>
          <w:sz w:val="28"/>
          <w:szCs w:val="28"/>
        </w:rPr>
        <w:t>1</w:t>
      </w:r>
      <w:r w:rsidRPr="009E46BF">
        <w:rPr>
          <w:sz w:val="28"/>
          <w:szCs w:val="28"/>
        </w:rPr>
        <w:t xml:space="preserve"> </w:t>
      </w:r>
      <w:r w:rsidR="00044E07" w:rsidRPr="009E46BF">
        <w:rPr>
          <w:sz w:val="28"/>
          <w:szCs w:val="28"/>
        </w:rPr>
        <w:t>% в</w:t>
      </w:r>
      <w:r w:rsidRPr="009E46BF">
        <w:rPr>
          <w:sz w:val="28"/>
          <w:szCs w:val="28"/>
        </w:rPr>
        <w:t xml:space="preserve"> общем объеме расходов. Расходы по отрасли «Жилищно-коммунальное хозяйство» составили </w:t>
      </w:r>
      <w:r w:rsidR="00B158D2">
        <w:rPr>
          <w:sz w:val="28"/>
          <w:szCs w:val="28"/>
        </w:rPr>
        <w:t>312,7</w:t>
      </w:r>
      <w:r w:rsidRPr="009E46BF">
        <w:rPr>
          <w:sz w:val="28"/>
          <w:szCs w:val="28"/>
        </w:rPr>
        <w:t xml:space="preserve"> млн</w:t>
      </w:r>
      <w:r w:rsidR="0083203C" w:rsidRPr="009E46BF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рублей или </w:t>
      </w:r>
      <w:r w:rsidR="00B158D2">
        <w:rPr>
          <w:sz w:val="28"/>
          <w:szCs w:val="28"/>
        </w:rPr>
        <w:t>8,7</w:t>
      </w:r>
      <w:r w:rsidRPr="009E46BF">
        <w:rPr>
          <w:sz w:val="28"/>
          <w:szCs w:val="28"/>
        </w:rPr>
        <w:t xml:space="preserve"> %</w:t>
      </w:r>
      <w:r w:rsidR="0083203C" w:rsidRPr="009E46BF">
        <w:rPr>
          <w:sz w:val="28"/>
          <w:szCs w:val="28"/>
        </w:rPr>
        <w:t xml:space="preserve"> </w:t>
      </w:r>
      <w:r w:rsidRPr="009E46BF">
        <w:rPr>
          <w:sz w:val="28"/>
          <w:szCs w:val="28"/>
        </w:rPr>
        <w:t>в общем объеме расходов.</w:t>
      </w:r>
    </w:p>
    <w:p w:rsidR="00F922DB" w:rsidRPr="009E46BF" w:rsidRDefault="00F922DB" w:rsidP="00F62BD7">
      <w:pPr>
        <w:pStyle w:val="3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6D1A47" wp14:editId="469608CF">
            <wp:extent cx="6299835" cy="3347499"/>
            <wp:effectExtent l="0" t="0" r="5715" b="57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3CF8" w:rsidRPr="009E46BF" w:rsidRDefault="00F73CF8" w:rsidP="005E0966">
      <w:pPr>
        <w:pStyle w:val="3"/>
        <w:spacing w:after="0"/>
        <w:ind w:firstLine="1701"/>
        <w:jc w:val="both"/>
        <w:rPr>
          <w:sz w:val="28"/>
          <w:szCs w:val="28"/>
        </w:rPr>
      </w:pPr>
    </w:p>
    <w:p w:rsidR="009F447D" w:rsidRPr="00F62BD7" w:rsidRDefault="009F447D" w:rsidP="005E0966">
      <w:pPr>
        <w:ind w:firstLine="567"/>
        <w:jc w:val="center"/>
        <w:rPr>
          <w:b/>
          <w:sz w:val="28"/>
          <w:szCs w:val="28"/>
        </w:rPr>
      </w:pPr>
      <w:r w:rsidRPr="00F62BD7">
        <w:rPr>
          <w:b/>
          <w:sz w:val="28"/>
          <w:szCs w:val="28"/>
        </w:rPr>
        <w:lastRenderedPageBreak/>
        <w:t>Формирование и ведение реестр</w:t>
      </w:r>
      <w:r w:rsidR="001C297D" w:rsidRPr="00F62BD7">
        <w:rPr>
          <w:b/>
          <w:sz w:val="28"/>
          <w:szCs w:val="28"/>
        </w:rPr>
        <w:t>ов</w:t>
      </w:r>
      <w:r w:rsidRPr="00F62BD7">
        <w:rPr>
          <w:b/>
          <w:sz w:val="28"/>
          <w:szCs w:val="28"/>
        </w:rPr>
        <w:t xml:space="preserve"> участников</w:t>
      </w:r>
      <w:r w:rsidR="0040395F" w:rsidRPr="00F62BD7">
        <w:rPr>
          <w:b/>
          <w:sz w:val="28"/>
          <w:szCs w:val="28"/>
        </w:rPr>
        <w:t xml:space="preserve"> и не</w:t>
      </w:r>
      <w:r w:rsidR="001C297D" w:rsidRPr="00F62BD7">
        <w:rPr>
          <w:b/>
          <w:sz w:val="28"/>
          <w:szCs w:val="28"/>
        </w:rPr>
        <w:t xml:space="preserve"> </w:t>
      </w:r>
      <w:r w:rsidR="0040395F" w:rsidRPr="00F62BD7">
        <w:rPr>
          <w:b/>
          <w:sz w:val="28"/>
          <w:szCs w:val="28"/>
        </w:rPr>
        <w:t>участников</w:t>
      </w:r>
      <w:r w:rsidRPr="00F62BD7">
        <w:rPr>
          <w:b/>
          <w:sz w:val="28"/>
          <w:szCs w:val="28"/>
        </w:rPr>
        <w:t xml:space="preserve"> бюджетного процесса</w:t>
      </w:r>
    </w:p>
    <w:p w:rsidR="00216BE3" w:rsidRPr="009E46BF" w:rsidRDefault="00216BE3" w:rsidP="005E0966">
      <w:pPr>
        <w:ind w:firstLine="567"/>
        <w:jc w:val="center"/>
        <w:rPr>
          <w:b/>
          <w:sz w:val="28"/>
          <w:szCs w:val="28"/>
        </w:rPr>
      </w:pPr>
    </w:p>
    <w:p w:rsidR="00B765D9" w:rsidRPr="00AA2BDB" w:rsidRDefault="00B765D9" w:rsidP="00B765D9">
      <w:pPr>
        <w:ind w:firstLine="567"/>
        <w:jc w:val="both"/>
        <w:rPr>
          <w:sz w:val="28"/>
          <w:szCs w:val="28"/>
        </w:rPr>
      </w:pPr>
      <w:r w:rsidRPr="00AA2BDB">
        <w:rPr>
          <w:sz w:val="28"/>
          <w:szCs w:val="28"/>
        </w:rPr>
        <w:t xml:space="preserve">В соответствии с пунктом 8 Порядка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Российской Федерации от 23 декабря 2014 года </w:t>
      </w:r>
      <w:r w:rsidR="00DA0DEB">
        <w:rPr>
          <w:sz w:val="28"/>
          <w:szCs w:val="28"/>
        </w:rPr>
        <w:t>№</w:t>
      </w:r>
      <w:r w:rsidRPr="00AA2BDB">
        <w:rPr>
          <w:sz w:val="28"/>
          <w:szCs w:val="28"/>
        </w:rPr>
        <w:t>163н, Финансовое управление является уполномоченным органом по формированию и ведению Сводного реестра участников и не участников бюджетного процесса.</w:t>
      </w:r>
    </w:p>
    <w:p w:rsidR="00B765D9" w:rsidRPr="00AA2BDB" w:rsidRDefault="00B765D9" w:rsidP="00B765D9">
      <w:pPr>
        <w:ind w:firstLine="567"/>
        <w:jc w:val="both"/>
        <w:rPr>
          <w:sz w:val="28"/>
          <w:szCs w:val="28"/>
        </w:rPr>
      </w:pPr>
      <w:r w:rsidRPr="00AA2BDB">
        <w:rPr>
          <w:sz w:val="28"/>
          <w:szCs w:val="28"/>
        </w:rPr>
        <w:t xml:space="preserve">Финансовым управлением осуществлялось размещение информации о муниципальных учреждениях городского округа в Сводный реестр участников и не участников бюджетного процесса в государственной информационной системе управления общественными финансами «Электронный бюджет» на Официальном сайте РФ. </w:t>
      </w:r>
    </w:p>
    <w:p w:rsidR="00B765D9" w:rsidRPr="00A37DCC" w:rsidRDefault="00B765D9" w:rsidP="00B765D9">
      <w:pPr>
        <w:ind w:firstLine="567"/>
        <w:jc w:val="both"/>
        <w:rPr>
          <w:sz w:val="28"/>
          <w:szCs w:val="28"/>
        </w:rPr>
      </w:pPr>
      <w:r w:rsidRPr="00A37DCC">
        <w:rPr>
          <w:sz w:val="28"/>
          <w:szCs w:val="28"/>
        </w:rPr>
        <w:t>Проведено 172 операци</w:t>
      </w:r>
      <w:r w:rsidR="00DA0DEB">
        <w:rPr>
          <w:sz w:val="28"/>
          <w:szCs w:val="28"/>
        </w:rPr>
        <w:t>и</w:t>
      </w:r>
      <w:r w:rsidRPr="00A37DCC">
        <w:rPr>
          <w:sz w:val="28"/>
          <w:szCs w:val="28"/>
        </w:rPr>
        <w:t xml:space="preserve"> из них:</w:t>
      </w:r>
    </w:p>
    <w:p w:rsidR="00B765D9" w:rsidRPr="00A37DCC" w:rsidRDefault="00B765D9" w:rsidP="00B765D9">
      <w:pPr>
        <w:ind w:firstLine="567"/>
        <w:jc w:val="both"/>
        <w:rPr>
          <w:sz w:val="28"/>
          <w:szCs w:val="28"/>
        </w:rPr>
      </w:pPr>
      <w:r w:rsidRPr="00A37DCC">
        <w:rPr>
          <w:sz w:val="28"/>
          <w:szCs w:val="28"/>
        </w:rPr>
        <w:t>-размещались изменения, внесенные в реквизиты учреждений в случае изменения типа организаций, лицевых счетов, наименования учреждения, изменения информации о руководителе в количестве</w:t>
      </w:r>
      <w:r w:rsidR="00DA0DEB">
        <w:rPr>
          <w:sz w:val="28"/>
          <w:szCs w:val="28"/>
        </w:rPr>
        <w:t xml:space="preserve"> </w:t>
      </w:r>
      <w:r w:rsidRPr="00A37DCC">
        <w:rPr>
          <w:sz w:val="28"/>
          <w:szCs w:val="28"/>
        </w:rPr>
        <w:t>-167;</w:t>
      </w:r>
    </w:p>
    <w:p w:rsidR="00B765D9" w:rsidRPr="00A37DCC" w:rsidRDefault="00B765D9" w:rsidP="00B765D9">
      <w:pPr>
        <w:ind w:firstLine="567"/>
        <w:jc w:val="both"/>
        <w:rPr>
          <w:sz w:val="28"/>
          <w:szCs w:val="28"/>
        </w:rPr>
      </w:pPr>
      <w:r w:rsidRPr="00A37DCC">
        <w:rPr>
          <w:sz w:val="28"/>
          <w:szCs w:val="28"/>
        </w:rPr>
        <w:t>-направлено 5 запросов в налоговые органы</w:t>
      </w:r>
      <w:r>
        <w:rPr>
          <w:sz w:val="28"/>
          <w:szCs w:val="28"/>
        </w:rPr>
        <w:t>.</w:t>
      </w:r>
    </w:p>
    <w:p w:rsidR="00216BE3" w:rsidRPr="009E46BF" w:rsidRDefault="00216BE3" w:rsidP="005E0966">
      <w:pPr>
        <w:ind w:firstLine="567"/>
        <w:jc w:val="both"/>
        <w:rPr>
          <w:sz w:val="28"/>
          <w:szCs w:val="28"/>
        </w:rPr>
      </w:pPr>
    </w:p>
    <w:p w:rsidR="00BF2418" w:rsidRDefault="00BF2418" w:rsidP="00E73CEE">
      <w:pPr>
        <w:jc w:val="center"/>
        <w:rPr>
          <w:b/>
          <w:sz w:val="32"/>
          <w:szCs w:val="28"/>
        </w:rPr>
      </w:pPr>
      <w:r w:rsidRPr="00E73CEE">
        <w:rPr>
          <w:b/>
          <w:sz w:val="32"/>
          <w:szCs w:val="28"/>
        </w:rPr>
        <w:t xml:space="preserve">Казначейское исполнение бюджета </w:t>
      </w:r>
      <w:r w:rsidR="00941EF8" w:rsidRPr="00941EF8">
        <w:rPr>
          <w:b/>
          <w:sz w:val="32"/>
          <w:szCs w:val="28"/>
        </w:rPr>
        <w:t>городского округа</w:t>
      </w:r>
    </w:p>
    <w:p w:rsidR="00941EF8" w:rsidRPr="00E73CEE" w:rsidRDefault="00941EF8" w:rsidP="00E73CEE">
      <w:pPr>
        <w:jc w:val="center"/>
        <w:rPr>
          <w:b/>
          <w:sz w:val="32"/>
          <w:szCs w:val="28"/>
        </w:rPr>
      </w:pPr>
    </w:p>
    <w:p w:rsidR="00373BF0" w:rsidRPr="009E46BF" w:rsidRDefault="00373BF0" w:rsidP="00E73CEE">
      <w:pPr>
        <w:ind w:right="1983"/>
        <w:jc w:val="center"/>
        <w:rPr>
          <w:b/>
          <w:color w:val="548DD4" w:themeColor="text2" w:themeTint="99"/>
          <w:sz w:val="28"/>
          <w:szCs w:val="28"/>
        </w:rPr>
      </w:pPr>
      <w:r w:rsidRPr="009E46BF">
        <w:rPr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6229350" cy="318778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kev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743" cy="3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CA6" w:rsidRPr="009E46BF" w:rsidRDefault="00C01CA6" w:rsidP="005E0966">
      <w:pPr>
        <w:pStyle w:val="a9"/>
        <w:tabs>
          <w:tab w:val="left" w:pos="0"/>
        </w:tabs>
        <w:ind w:firstLine="567"/>
        <w:jc w:val="both"/>
        <w:rPr>
          <w:szCs w:val="28"/>
        </w:rPr>
      </w:pPr>
      <w:r w:rsidRPr="009E46BF">
        <w:rPr>
          <w:szCs w:val="28"/>
        </w:rPr>
        <w:t xml:space="preserve">Работа отдела </w:t>
      </w:r>
      <w:r w:rsidR="00DA0DEB">
        <w:rPr>
          <w:szCs w:val="28"/>
        </w:rPr>
        <w:t>учета,</w:t>
      </w:r>
      <w:r w:rsidRPr="009E46BF">
        <w:rPr>
          <w:szCs w:val="28"/>
        </w:rPr>
        <w:t xml:space="preserve"> исполнения бюджета</w:t>
      </w:r>
      <w:r w:rsidR="00DA0DEB">
        <w:rPr>
          <w:szCs w:val="28"/>
        </w:rPr>
        <w:t xml:space="preserve"> и отчетности</w:t>
      </w:r>
      <w:r w:rsidRPr="009E46BF">
        <w:rPr>
          <w:szCs w:val="28"/>
        </w:rPr>
        <w:t xml:space="preserve"> была направлена на осуществление предварительного контроля за целевым расходованием бюджетных средств и эффективным использованием денежных средств получателями средств бюджета </w:t>
      </w:r>
      <w:r w:rsidR="00E73CEE">
        <w:rPr>
          <w:szCs w:val="28"/>
        </w:rPr>
        <w:t>городского округа</w:t>
      </w:r>
      <w:r w:rsidRPr="009E46BF">
        <w:rPr>
          <w:szCs w:val="28"/>
        </w:rPr>
        <w:t>.</w:t>
      </w:r>
    </w:p>
    <w:p w:rsidR="00C01CA6" w:rsidRPr="009E46BF" w:rsidRDefault="00C01CA6" w:rsidP="005E0966">
      <w:pPr>
        <w:pStyle w:val="a9"/>
        <w:tabs>
          <w:tab w:val="left" w:pos="0"/>
        </w:tabs>
        <w:ind w:firstLine="567"/>
        <w:jc w:val="both"/>
        <w:rPr>
          <w:szCs w:val="28"/>
        </w:rPr>
      </w:pPr>
      <w:r w:rsidRPr="006634AF">
        <w:rPr>
          <w:szCs w:val="28"/>
        </w:rPr>
        <w:t xml:space="preserve">Учет операций по использованию средств, выделенных из бюджета </w:t>
      </w:r>
      <w:r w:rsidR="00E73CEE" w:rsidRPr="006634AF">
        <w:rPr>
          <w:szCs w:val="28"/>
        </w:rPr>
        <w:t>городского округа</w:t>
      </w:r>
      <w:r w:rsidRPr="006634AF">
        <w:rPr>
          <w:szCs w:val="28"/>
        </w:rPr>
        <w:t xml:space="preserve">, осуществлялся на лицевых счетах учреждений, открытых в </w:t>
      </w:r>
      <w:r w:rsidR="00E73CEE" w:rsidRPr="006634AF">
        <w:rPr>
          <w:szCs w:val="28"/>
        </w:rPr>
        <w:t>Финансовом управлении</w:t>
      </w:r>
      <w:r w:rsidRPr="006634AF">
        <w:rPr>
          <w:szCs w:val="28"/>
        </w:rPr>
        <w:t>. Всего по состоянию на 1 января 202</w:t>
      </w:r>
      <w:r w:rsidR="00417AFC">
        <w:rPr>
          <w:szCs w:val="28"/>
        </w:rPr>
        <w:t>2</w:t>
      </w:r>
      <w:r w:rsidRPr="006634AF">
        <w:rPr>
          <w:szCs w:val="28"/>
        </w:rPr>
        <w:t xml:space="preserve"> года</w:t>
      </w:r>
      <w:r w:rsidR="00E73CEE" w:rsidRPr="006634AF">
        <w:rPr>
          <w:szCs w:val="28"/>
        </w:rPr>
        <w:t xml:space="preserve"> </w:t>
      </w:r>
      <w:r w:rsidR="007C5392" w:rsidRPr="006634AF">
        <w:rPr>
          <w:szCs w:val="28"/>
        </w:rPr>
        <w:t xml:space="preserve">в </w:t>
      </w:r>
      <w:r w:rsidR="00E73CEE" w:rsidRPr="006634AF">
        <w:rPr>
          <w:szCs w:val="28"/>
        </w:rPr>
        <w:t>Финансовом управлении</w:t>
      </w:r>
      <w:r w:rsidR="007C5392" w:rsidRPr="006634AF">
        <w:rPr>
          <w:szCs w:val="28"/>
        </w:rPr>
        <w:t xml:space="preserve"> </w:t>
      </w:r>
      <w:r w:rsidRPr="006634AF">
        <w:rPr>
          <w:szCs w:val="28"/>
        </w:rPr>
        <w:t>открыто</w:t>
      </w:r>
      <w:r w:rsidR="00AA2BDB" w:rsidRPr="006634AF">
        <w:rPr>
          <w:szCs w:val="28"/>
        </w:rPr>
        <w:t xml:space="preserve"> </w:t>
      </w:r>
      <w:r w:rsidR="00B765D9" w:rsidRPr="00B765D9">
        <w:rPr>
          <w:szCs w:val="28"/>
        </w:rPr>
        <w:t>213</w:t>
      </w:r>
      <w:r w:rsidR="00AA2BDB" w:rsidRPr="00B765D9">
        <w:rPr>
          <w:szCs w:val="28"/>
        </w:rPr>
        <w:t xml:space="preserve"> лицевых счет</w:t>
      </w:r>
      <w:r w:rsidR="00DA0DEB">
        <w:rPr>
          <w:szCs w:val="28"/>
        </w:rPr>
        <w:t>ов</w:t>
      </w:r>
      <w:r w:rsidRPr="00B765D9">
        <w:rPr>
          <w:szCs w:val="28"/>
        </w:rPr>
        <w:t>, в</w:t>
      </w:r>
      <w:r w:rsidRPr="006634AF">
        <w:rPr>
          <w:szCs w:val="28"/>
        </w:rPr>
        <w:t xml:space="preserve"> том числе:</w:t>
      </w:r>
    </w:p>
    <w:p w:rsidR="00E73CEE" w:rsidRDefault="00E73CEE" w:rsidP="00E73CE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765D9" w:rsidRDefault="00B765D9" w:rsidP="00E73CE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01CA6" w:rsidRDefault="00C01CA6" w:rsidP="00E73CEE">
      <w:pPr>
        <w:tabs>
          <w:tab w:val="left" w:pos="0"/>
        </w:tabs>
        <w:jc w:val="center"/>
        <w:rPr>
          <w:b/>
          <w:sz w:val="28"/>
          <w:szCs w:val="28"/>
        </w:rPr>
      </w:pPr>
      <w:r w:rsidRPr="00E73CEE">
        <w:rPr>
          <w:b/>
          <w:sz w:val="28"/>
          <w:szCs w:val="28"/>
        </w:rPr>
        <w:lastRenderedPageBreak/>
        <w:t>Информация о количестве лицевых счетов, открытых бюджетополучателям</w:t>
      </w:r>
    </w:p>
    <w:p w:rsidR="00B765D9" w:rsidRDefault="00B765D9" w:rsidP="00E73CEE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f2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84"/>
        <w:gridCol w:w="1559"/>
        <w:gridCol w:w="1480"/>
      </w:tblGrid>
      <w:tr w:rsidR="00B765D9" w:rsidRPr="009E46BF" w:rsidTr="00287235">
        <w:tc>
          <w:tcPr>
            <w:tcW w:w="6884" w:type="dxa"/>
            <w:shd w:val="clear" w:color="auto" w:fill="8DB3E2" w:themeFill="text2" w:themeFillTint="66"/>
          </w:tcPr>
          <w:p w:rsidR="00B765D9" w:rsidRPr="006F53DC" w:rsidRDefault="00B765D9" w:rsidP="00287235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3DC"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765D9" w:rsidRPr="006F53DC" w:rsidRDefault="00B765D9" w:rsidP="00287235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3DC"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01.01.202</w:t>
            </w:r>
            <w:r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:rsidR="00B765D9" w:rsidRPr="006F53DC" w:rsidRDefault="00B765D9" w:rsidP="00287235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53DC"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01.01.202</w:t>
            </w:r>
            <w:r>
              <w:rPr>
                <w:b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765D9">
              <w:rPr>
                <w:rFonts w:eastAsia="Calibri"/>
                <w:sz w:val="28"/>
                <w:szCs w:val="28"/>
                <w:lang w:eastAsia="en-US"/>
              </w:rPr>
              <w:t>Счета главных распорядителей средств бюджета городского округа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14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Счета получателей средств бюджета городского округа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17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Счета для учета операций со средствами, поступающими во временное распоряжение получателя средств бюджета городского округа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0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16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Счета главных администраторов источников внутреннего финансирования дефицита бюджета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0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2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Счета администраторов источников внутреннего финансирования дефицита бюджета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0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2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65D9">
              <w:rPr>
                <w:rFonts w:eastAsia="Calibri"/>
                <w:sz w:val="28"/>
                <w:szCs w:val="28"/>
                <w:lang w:eastAsia="en-US"/>
              </w:rPr>
              <w:t>Счета бюджетных и автономных учреждений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162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162</w:t>
            </w:r>
          </w:p>
        </w:tc>
      </w:tr>
      <w:tr w:rsidR="00B765D9" w:rsidRPr="00B765D9" w:rsidTr="00287235">
        <w:tc>
          <w:tcPr>
            <w:tcW w:w="6884" w:type="dxa"/>
            <w:shd w:val="clear" w:color="auto" w:fill="8DB3E2" w:themeFill="text2" w:themeFillTint="66"/>
          </w:tcPr>
          <w:p w:rsidR="00B765D9" w:rsidRPr="00B765D9" w:rsidRDefault="00B765D9" w:rsidP="00287235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65D9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  <w:r w:rsidRPr="00B765D9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765D9"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:rsidR="00B765D9" w:rsidRPr="00B765D9" w:rsidRDefault="00B765D9" w:rsidP="0028723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765D9">
              <w:rPr>
                <w:b/>
                <w:sz w:val="28"/>
                <w:szCs w:val="28"/>
              </w:rPr>
              <w:t>213</w:t>
            </w:r>
          </w:p>
        </w:tc>
      </w:tr>
    </w:tbl>
    <w:p w:rsidR="00B765D9" w:rsidRPr="00B765D9" w:rsidRDefault="00B765D9" w:rsidP="00E73CE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765D9" w:rsidRPr="00B765D9" w:rsidRDefault="00B765D9" w:rsidP="00B765D9">
      <w:pPr>
        <w:tabs>
          <w:tab w:val="left" w:pos="851"/>
          <w:tab w:val="left" w:pos="9498"/>
        </w:tabs>
        <w:ind w:firstLine="567"/>
        <w:jc w:val="both"/>
        <w:rPr>
          <w:sz w:val="28"/>
          <w:szCs w:val="28"/>
        </w:rPr>
      </w:pPr>
      <w:r w:rsidRPr="006634AF">
        <w:rPr>
          <w:sz w:val="28"/>
          <w:szCs w:val="28"/>
        </w:rPr>
        <w:t>В процессе казначейского исполнения бюджета</w:t>
      </w:r>
      <w:r w:rsidR="00DA0DEB">
        <w:rPr>
          <w:sz w:val="28"/>
          <w:szCs w:val="28"/>
        </w:rPr>
        <w:t xml:space="preserve"> городского округа</w:t>
      </w:r>
      <w:r w:rsidRPr="006634AF">
        <w:rPr>
          <w:sz w:val="28"/>
          <w:szCs w:val="28"/>
        </w:rPr>
        <w:t xml:space="preserve"> ежедневно принимались платежные документы в электронном виде. В 202</w:t>
      </w:r>
      <w:r>
        <w:rPr>
          <w:sz w:val="28"/>
          <w:szCs w:val="28"/>
        </w:rPr>
        <w:t>1</w:t>
      </w:r>
      <w:r w:rsidRPr="006634AF">
        <w:rPr>
          <w:sz w:val="28"/>
          <w:szCs w:val="28"/>
        </w:rPr>
        <w:t xml:space="preserve"> году количество обработанных документов в расчете на одного сотрудника в год снизилось по сравнению с 20</w:t>
      </w:r>
      <w:r>
        <w:rPr>
          <w:sz w:val="28"/>
          <w:szCs w:val="28"/>
        </w:rPr>
        <w:t>20</w:t>
      </w:r>
      <w:r w:rsidRPr="006634AF">
        <w:rPr>
          <w:sz w:val="28"/>
          <w:szCs w:val="28"/>
        </w:rPr>
        <w:t xml:space="preserve"> </w:t>
      </w:r>
      <w:r w:rsidRPr="00B765D9">
        <w:rPr>
          <w:sz w:val="28"/>
          <w:szCs w:val="28"/>
        </w:rPr>
        <w:t xml:space="preserve">годом на </w:t>
      </w:r>
      <w:r w:rsidR="00C6658E">
        <w:rPr>
          <w:sz w:val="28"/>
          <w:szCs w:val="28"/>
        </w:rPr>
        <w:t>16,3</w:t>
      </w:r>
      <w:r w:rsidRPr="00B765D9">
        <w:rPr>
          <w:sz w:val="28"/>
          <w:szCs w:val="28"/>
        </w:rPr>
        <w:t xml:space="preserve"> %, с 4</w:t>
      </w:r>
      <w:r w:rsidR="00C6658E">
        <w:rPr>
          <w:sz w:val="28"/>
          <w:szCs w:val="28"/>
        </w:rPr>
        <w:t>3</w:t>
      </w:r>
      <w:r w:rsidR="007B668B">
        <w:rPr>
          <w:sz w:val="28"/>
          <w:szCs w:val="28"/>
        </w:rPr>
        <w:t> </w:t>
      </w:r>
      <w:r w:rsidR="00C6658E">
        <w:rPr>
          <w:sz w:val="28"/>
          <w:szCs w:val="28"/>
        </w:rPr>
        <w:t>195</w:t>
      </w:r>
      <w:r w:rsidR="007B668B">
        <w:rPr>
          <w:sz w:val="28"/>
          <w:szCs w:val="28"/>
        </w:rPr>
        <w:t>,3</w:t>
      </w:r>
      <w:r w:rsidRPr="00B765D9">
        <w:rPr>
          <w:sz w:val="28"/>
          <w:szCs w:val="28"/>
        </w:rPr>
        <w:t xml:space="preserve"> до 36 15</w:t>
      </w:r>
      <w:r w:rsidR="007B668B">
        <w:rPr>
          <w:sz w:val="28"/>
          <w:szCs w:val="28"/>
        </w:rPr>
        <w:t>7</w:t>
      </w:r>
      <w:r w:rsidRPr="00B765D9">
        <w:rPr>
          <w:sz w:val="28"/>
          <w:szCs w:val="28"/>
        </w:rPr>
        <w:t>,</w:t>
      </w:r>
      <w:r w:rsidR="007B668B">
        <w:rPr>
          <w:sz w:val="28"/>
          <w:szCs w:val="28"/>
        </w:rPr>
        <w:t>3</w:t>
      </w:r>
      <w:r w:rsidRPr="00B765D9">
        <w:rPr>
          <w:sz w:val="28"/>
          <w:szCs w:val="28"/>
        </w:rPr>
        <w:t xml:space="preserve"> единиц. Операции по казначейскому исполнению бюджета городского округа осуществлялись в 2-х программных комплексах: ГИС «Финансы»</w:t>
      </w:r>
      <w:r>
        <w:rPr>
          <w:sz w:val="28"/>
          <w:szCs w:val="28"/>
        </w:rPr>
        <w:t xml:space="preserve"> </w:t>
      </w:r>
      <w:r w:rsidRPr="00B765D9">
        <w:rPr>
          <w:sz w:val="28"/>
          <w:szCs w:val="28"/>
        </w:rPr>
        <w:t>- Министерства финансов Республики Башкортостан и «СУФД» - Управления Федерального казначейства Республики</w:t>
      </w:r>
      <w:r w:rsidRPr="00B765D9">
        <w:t xml:space="preserve"> </w:t>
      </w:r>
      <w:r w:rsidRPr="00B765D9">
        <w:rPr>
          <w:sz w:val="28"/>
          <w:szCs w:val="28"/>
        </w:rPr>
        <w:t>Башкортостан.</w:t>
      </w:r>
    </w:p>
    <w:p w:rsidR="007E78F3" w:rsidRPr="009E46BF" w:rsidRDefault="007E78F3" w:rsidP="005E0966">
      <w:pPr>
        <w:tabs>
          <w:tab w:val="left" w:pos="851"/>
        </w:tabs>
        <w:ind w:firstLine="709"/>
        <w:rPr>
          <w:b/>
          <w:color w:val="548DD4" w:themeColor="text2" w:themeTint="99"/>
          <w:sz w:val="28"/>
          <w:szCs w:val="28"/>
        </w:rPr>
      </w:pPr>
    </w:p>
    <w:p w:rsidR="00B765D9" w:rsidRDefault="00494DDE" w:rsidP="00E73CEE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E73CEE">
        <w:rPr>
          <w:b/>
          <w:sz w:val="28"/>
          <w:szCs w:val="28"/>
        </w:rPr>
        <w:t>Информация о количестве обработанных документов по кассовым операциям</w:t>
      </w:r>
      <w:r w:rsidR="00E73CEE">
        <w:rPr>
          <w:b/>
          <w:sz w:val="28"/>
          <w:szCs w:val="28"/>
        </w:rPr>
        <w:t xml:space="preserve"> </w:t>
      </w:r>
      <w:r w:rsidRPr="00E73CEE">
        <w:rPr>
          <w:b/>
          <w:sz w:val="28"/>
          <w:szCs w:val="28"/>
        </w:rPr>
        <w:t>за 20</w:t>
      </w:r>
      <w:r w:rsidR="00B765D9">
        <w:rPr>
          <w:b/>
          <w:sz w:val="28"/>
          <w:szCs w:val="28"/>
        </w:rPr>
        <w:t>20</w:t>
      </w:r>
      <w:r w:rsidRPr="00E73CEE">
        <w:rPr>
          <w:b/>
          <w:sz w:val="28"/>
          <w:szCs w:val="28"/>
        </w:rPr>
        <w:t xml:space="preserve"> – 20</w:t>
      </w:r>
      <w:r w:rsidR="00B765D9">
        <w:rPr>
          <w:b/>
          <w:sz w:val="28"/>
          <w:szCs w:val="28"/>
        </w:rPr>
        <w:t>21</w:t>
      </w:r>
      <w:r w:rsidRPr="00E73CEE">
        <w:rPr>
          <w:b/>
          <w:sz w:val="28"/>
          <w:szCs w:val="28"/>
        </w:rPr>
        <w:t xml:space="preserve"> годы</w:t>
      </w:r>
    </w:p>
    <w:p w:rsidR="00B765D9" w:rsidRDefault="00B765D9" w:rsidP="00E73CEE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765D9" w:rsidRPr="00B765D9" w:rsidTr="00287235">
        <w:tc>
          <w:tcPr>
            <w:tcW w:w="5495" w:type="dxa"/>
            <w:vMerge w:val="restart"/>
            <w:shd w:val="clear" w:color="auto" w:fill="8DB3E2" w:themeFill="text2" w:themeFillTint="66"/>
            <w:vAlign w:val="center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2020 год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кол-во, ед.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B765D9" w:rsidRPr="00B765D9" w:rsidTr="00287235">
        <w:trPr>
          <w:trHeight w:val="539"/>
        </w:trPr>
        <w:tc>
          <w:tcPr>
            <w:tcW w:w="5495" w:type="dxa"/>
            <w:vMerge/>
            <w:shd w:val="clear" w:color="auto" w:fill="8DB3E2" w:themeFill="text2" w:themeFillTint="66"/>
            <w:vAlign w:val="center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8DB3E2" w:themeFill="text2" w:themeFillTint="66"/>
            <w:vAlign w:val="center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кол-во, ед.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в % к 2020 году</w:t>
            </w:r>
          </w:p>
        </w:tc>
      </w:tr>
      <w:tr w:rsidR="00B765D9" w:rsidRPr="00B765D9" w:rsidTr="00287235">
        <w:tc>
          <w:tcPr>
            <w:tcW w:w="5495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B765D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Поставлено на учет бюджетных обязательств (Сведения о принятом бюджетном обязательстве)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10</w:t>
            </w:r>
            <w:r w:rsidR="00C665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65D9">
              <w:rPr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6</w:t>
            </w:r>
            <w:r w:rsidR="00C6658E">
              <w:rPr>
                <w:sz w:val="28"/>
                <w:szCs w:val="28"/>
              </w:rPr>
              <w:t xml:space="preserve"> </w:t>
            </w:r>
            <w:r w:rsidRPr="00B765D9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58,8</w:t>
            </w:r>
          </w:p>
        </w:tc>
      </w:tr>
      <w:tr w:rsidR="00B765D9" w:rsidRPr="00B765D9" w:rsidTr="00287235">
        <w:trPr>
          <w:trHeight w:val="427"/>
        </w:trPr>
        <w:tc>
          <w:tcPr>
            <w:tcW w:w="5495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Распоряжения о совершении казначейских платежей (платежные поручения)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124</w:t>
            </w:r>
            <w:r w:rsidR="00C665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65D9">
              <w:rPr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87</w:t>
            </w:r>
            <w:r w:rsidR="00C6658E">
              <w:rPr>
                <w:sz w:val="28"/>
                <w:szCs w:val="28"/>
              </w:rPr>
              <w:t xml:space="preserve"> </w:t>
            </w:r>
            <w:r w:rsidRPr="00B765D9">
              <w:rPr>
                <w:sz w:val="28"/>
                <w:szCs w:val="28"/>
              </w:rPr>
              <w:t>957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70,6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765D9" w:rsidRPr="00B765D9" w:rsidTr="00287235">
        <w:trPr>
          <w:trHeight w:val="427"/>
        </w:trPr>
        <w:tc>
          <w:tcPr>
            <w:tcW w:w="5495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 xml:space="preserve">Обработано документов о поступлении на лицевой счет бюджета и лицевые счета учреждений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C6658E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765D9" w:rsidRPr="00B765D9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765D9" w:rsidRPr="00B765D9">
              <w:rPr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41</w:t>
            </w:r>
            <w:r w:rsidR="00C6658E">
              <w:rPr>
                <w:sz w:val="28"/>
                <w:szCs w:val="28"/>
              </w:rPr>
              <w:t xml:space="preserve"> </w:t>
            </w:r>
            <w:r w:rsidRPr="00B765D9">
              <w:rPr>
                <w:sz w:val="28"/>
                <w:szCs w:val="28"/>
              </w:rPr>
              <w:t>603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107,9</w:t>
            </w:r>
          </w:p>
        </w:tc>
      </w:tr>
      <w:tr w:rsidR="00B765D9" w:rsidRPr="00B765D9" w:rsidTr="00287235">
        <w:tc>
          <w:tcPr>
            <w:tcW w:w="5495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Уведомления об уточнении операций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1</w:t>
            </w:r>
            <w:r w:rsidR="00C665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65D9">
              <w:rPr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2</w:t>
            </w:r>
            <w:r w:rsidR="00C6658E">
              <w:rPr>
                <w:sz w:val="28"/>
                <w:szCs w:val="28"/>
              </w:rPr>
              <w:t xml:space="preserve"> </w:t>
            </w:r>
            <w:r w:rsidRPr="00B765D9">
              <w:rPr>
                <w:sz w:val="28"/>
                <w:szCs w:val="28"/>
              </w:rPr>
              <w:t>621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160,4</w:t>
            </w:r>
          </w:p>
        </w:tc>
      </w:tr>
      <w:tr w:rsidR="00B765D9" w:rsidRPr="00B765D9" w:rsidTr="00287235">
        <w:tc>
          <w:tcPr>
            <w:tcW w:w="5495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Протоколы возврата неисполненных документов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2</w:t>
            </w:r>
            <w:r w:rsidR="00C665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65D9">
              <w:rPr>
                <w:color w:val="000000" w:themeColor="text1"/>
                <w:sz w:val="28"/>
                <w:szCs w:val="28"/>
              </w:rPr>
              <w:t>990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</w:t>
            </w:r>
            <w:r w:rsidR="00C6658E">
              <w:rPr>
                <w:sz w:val="28"/>
                <w:szCs w:val="28"/>
              </w:rPr>
              <w:t xml:space="preserve"> </w:t>
            </w:r>
            <w:r w:rsidRPr="00B765D9">
              <w:rPr>
                <w:sz w:val="28"/>
                <w:szCs w:val="28"/>
              </w:rPr>
              <w:t>214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40,6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765D9" w:rsidRPr="00B765D9" w:rsidTr="00287235">
        <w:tc>
          <w:tcPr>
            <w:tcW w:w="5495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Отчеты о состоянии лицевых счетов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765D9">
              <w:rPr>
                <w:color w:val="000000" w:themeColor="text1"/>
                <w:sz w:val="28"/>
                <w:szCs w:val="28"/>
              </w:rPr>
              <w:t>4</w:t>
            </w:r>
            <w:r w:rsidR="00C665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65D9">
              <w:rPr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5</w:t>
            </w:r>
            <w:r w:rsidR="00C6658E">
              <w:rPr>
                <w:sz w:val="28"/>
                <w:szCs w:val="28"/>
              </w:rPr>
              <w:t xml:space="preserve"> </w:t>
            </w:r>
            <w:r w:rsidRPr="00B765D9">
              <w:rPr>
                <w:sz w:val="28"/>
                <w:szCs w:val="28"/>
              </w:rPr>
              <w:t>112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765D9">
              <w:rPr>
                <w:sz w:val="28"/>
                <w:szCs w:val="28"/>
              </w:rPr>
              <w:t>110,9</w:t>
            </w:r>
          </w:p>
        </w:tc>
      </w:tr>
      <w:tr w:rsidR="00B765D9" w:rsidRPr="00B765D9" w:rsidTr="00287235">
        <w:tc>
          <w:tcPr>
            <w:tcW w:w="5495" w:type="dxa"/>
            <w:shd w:val="clear" w:color="auto" w:fill="8DB3E2" w:themeFill="text2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765D9" w:rsidRPr="00B765D9" w:rsidRDefault="00B765D9" w:rsidP="00C6658E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6658E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B765D9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C665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65D9">
              <w:rPr>
                <w:b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765D9">
              <w:rPr>
                <w:b/>
                <w:sz w:val="28"/>
                <w:szCs w:val="28"/>
              </w:rPr>
              <w:t>144</w:t>
            </w:r>
            <w:r w:rsidR="00C6658E">
              <w:rPr>
                <w:b/>
                <w:sz w:val="28"/>
                <w:szCs w:val="28"/>
              </w:rPr>
              <w:t xml:space="preserve"> </w:t>
            </w:r>
            <w:r w:rsidRPr="00B765D9">
              <w:rPr>
                <w:b/>
                <w:sz w:val="28"/>
                <w:szCs w:val="28"/>
              </w:rPr>
              <w:t>629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765D9">
              <w:rPr>
                <w:b/>
                <w:sz w:val="28"/>
                <w:szCs w:val="28"/>
              </w:rPr>
              <w:t>79,1</w:t>
            </w:r>
          </w:p>
        </w:tc>
      </w:tr>
      <w:tr w:rsidR="00B765D9" w:rsidRPr="00B765D9" w:rsidTr="00287235">
        <w:trPr>
          <w:trHeight w:val="452"/>
        </w:trPr>
        <w:tc>
          <w:tcPr>
            <w:tcW w:w="5495" w:type="dxa"/>
            <w:shd w:val="clear" w:color="auto" w:fill="B8CCE4" w:themeFill="accent1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i/>
                <w:color w:val="000000" w:themeColor="text1"/>
                <w:sz w:val="28"/>
                <w:szCs w:val="28"/>
              </w:rPr>
              <w:t>Количество операций в расчете на 1 рабочий день, всего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B765D9" w:rsidRPr="00B765D9" w:rsidRDefault="00C6658E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705,2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765D9">
              <w:rPr>
                <w:b/>
                <w:sz w:val="28"/>
                <w:szCs w:val="28"/>
              </w:rPr>
              <w:t>592,7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B765D9" w:rsidRPr="00B765D9" w:rsidRDefault="00C6658E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765D9" w:rsidRPr="00B765D9" w:rsidTr="00287235">
        <w:tc>
          <w:tcPr>
            <w:tcW w:w="5495" w:type="dxa"/>
            <w:shd w:val="clear" w:color="auto" w:fill="B8CCE4" w:themeFill="accent1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765D9">
              <w:rPr>
                <w:b/>
                <w:i/>
                <w:color w:val="000000" w:themeColor="text1"/>
                <w:sz w:val="28"/>
                <w:szCs w:val="28"/>
              </w:rPr>
              <w:t>Количество операций на 1 сотрудника в год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B765D9" w:rsidRPr="00B765D9" w:rsidRDefault="00C6658E" w:rsidP="00B765D9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43 195,3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765D9">
              <w:rPr>
                <w:b/>
                <w:sz w:val="28"/>
                <w:szCs w:val="28"/>
              </w:rPr>
              <w:t>36</w:t>
            </w:r>
            <w:r w:rsidR="00C6658E">
              <w:rPr>
                <w:b/>
                <w:sz w:val="28"/>
                <w:szCs w:val="28"/>
              </w:rPr>
              <w:t xml:space="preserve"> </w:t>
            </w:r>
            <w:r w:rsidRPr="00B765D9">
              <w:rPr>
                <w:b/>
                <w:sz w:val="28"/>
                <w:szCs w:val="28"/>
              </w:rPr>
              <w:t>15</w:t>
            </w:r>
            <w:r w:rsidR="00C6658E">
              <w:rPr>
                <w:b/>
                <w:sz w:val="28"/>
                <w:szCs w:val="28"/>
              </w:rPr>
              <w:t>7</w:t>
            </w:r>
            <w:r w:rsidRPr="00B765D9">
              <w:rPr>
                <w:b/>
                <w:sz w:val="28"/>
                <w:szCs w:val="28"/>
              </w:rPr>
              <w:t>,</w:t>
            </w:r>
            <w:r w:rsidR="00C6658E">
              <w:rPr>
                <w:b/>
                <w:sz w:val="28"/>
                <w:szCs w:val="28"/>
              </w:rPr>
              <w:t>3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B765D9" w:rsidRPr="00B765D9" w:rsidRDefault="00C6658E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83,7</w:t>
            </w:r>
          </w:p>
          <w:p w:rsidR="00B765D9" w:rsidRPr="00B765D9" w:rsidRDefault="00B765D9" w:rsidP="00B765D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4DDE" w:rsidRDefault="00494DDE" w:rsidP="00E73CEE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B765D9" w:rsidRPr="00E73CEE" w:rsidRDefault="00B765D9" w:rsidP="00E73CEE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B765D9" w:rsidRPr="009E46BF" w:rsidRDefault="00B765D9" w:rsidP="00B765D9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9E46BF">
        <w:rPr>
          <w:bCs/>
          <w:sz w:val="28"/>
          <w:szCs w:val="28"/>
        </w:rPr>
        <w:t xml:space="preserve">Отдел </w:t>
      </w:r>
      <w:r w:rsidR="00C6658E">
        <w:rPr>
          <w:bCs/>
          <w:sz w:val="28"/>
          <w:szCs w:val="28"/>
        </w:rPr>
        <w:t xml:space="preserve">учета, исполнения бюджета и отчетности </w:t>
      </w:r>
      <w:r w:rsidRPr="009E46BF">
        <w:rPr>
          <w:bCs/>
          <w:sz w:val="28"/>
          <w:szCs w:val="28"/>
        </w:rPr>
        <w:t xml:space="preserve">проводил операции по исполнению бюджета в пределах установленных лимитов бюджетных обязательств и предельных объемов финансирования. </w:t>
      </w:r>
    </w:p>
    <w:p w:rsidR="00B765D9" w:rsidRPr="009E46BF" w:rsidRDefault="00B765D9" w:rsidP="00B765D9">
      <w:pPr>
        <w:suppressAutoHyphens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 ходе санкционирования оплаты денежных обязательств осуществля</w:t>
      </w:r>
      <w:r w:rsidR="008C175E">
        <w:rPr>
          <w:sz w:val="28"/>
          <w:szCs w:val="28"/>
        </w:rPr>
        <w:t>ется</w:t>
      </w:r>
      <w:r w:rsidRPr="009E46BF">
        <w:rPr>
          <w:sz w:val="28"/>
          <w:szCs w:val="28"/>
        </w:rPr>
        <w:t xml:space="preserve"> проверка платежных и иных документов на правильность их оформления, на </w:t>
      </w:r>
      <w:r w:rsidRPr="00B765D9">
        <w:rPr>
          <w:sz w:val="28"/>
          <w:szCs w:val="28"/>
        </w:rPr>
        <w:t>целевой характер платежа, что позволяет не только выявить нарушителей</w:t>
      </w:r>
      <w:r w:rsidRPr="009E46BF">
        <w:rPr>
          <w:sz w:val="28"/>
          <w:szCs w:val="28"/>
        </w:rPr>
        <w:t xml:space="preserve"> финансовой дисциплины, но и предотвратить эти нарушения.</w:t>
      </w:r>
    </w:p>
    <w:p w:rsidR="00B765D9" w:rsidRPr="00CE347E" w:rsidRDefault="00B765D9" w:rsidP="00B765D9">
      <w:pPr>
        <w:suppressAutoHyphens/>
        <w:ind w:firstLine="567"/>
        <w:jc w:val="both"/>
        <w:rPr>
          <w:sz w:val="28"/>
          <w:szCs w:val="28"/>
        </w:rPr>
      </w:pPr>
      <w:r w:rsidRPr="006A280F">
        <w:rPr>
          <w:sz w:val="28"/>
          <w:szCs w:val="28"/>
        </w:rPr>
        <w:t xml:space="preserve">По результатам санкционирования возвращено </w:t>
      </w:r>
      <w:r w:rsidR="008C175E">
        <w:rPr>
          <w:sz w:val="28"/>
          <w:szCs w:val="28"/>
        </w:rPr>
        <w:t xml:space="preserve">1214 </w:t>
      </w:r>
      <w:r w:rsidRPr="006A280F">
        <w:rPr>
          <w:sz w:val="28"/>
          <w:szCs w:val="28"/>
        </w:rPr>
        <w:t>неисполненных платежных документов</w:t>
      </w:r>
      <w:r w:rsidR="008C175E">
        <w:rPr>
          <w:sz w:val="28"/>
          <w:szCs w:val="28"/>
        </w:rPr>
        <w:t>,</w:t>
      </w:r>
      <w:r w:rsidRPr="006A280F">
        <w:rPr>
          <w:sz w:val="28"/>
          <w:szCs w:val="28"/>
        </w:rPr>
        <w:t xml:space="preserve"> оформлен</w:t>
      </w:r>
      <w:r w:rsidR="008C175E">
        <w:rPr>
          <w:sz w:val="28"/>
          <w:szCs w:val="28"/>
        </w:rPr>
        <w:t>ы</w:t>
      </w:r>
      <w:r w:rsidRPr="006A280F">
        <w:rPr>
          <w:sz w:val="28"/>
          <w:szCs w:val="28"/>
        </w:rPr>
        <w:t xml:space="preserve"> </w:t>
      </w:r>
      <w:r w:rsidRPr="00B765D9">
        <w:rPr>
          <w:sz w:val="28"/>
          <w:szCs w:val="28"/>
        </w:rPr>
        <w:t>протокол</w:t>
      </w:r>
      <w:r w:rsidR="008C175E">
        <w:rPr>
          <w:sz w:val="28"/>
          <w:szCs w:val="28"/>
        </w:rPr>
        <w:t>ы</w:t>
      </w:r>
      <w:r w:rsidRPr="00B765D9">
        <w:rPr>
          <w:sz w:val="28"/>
          <w:szCs w:val="28"/>
        </w:rPr>
        <w:t xml:space="preserve"> (отказ</w:t>
      </w:r>
      <w:r w:rsidR="008C175E">
        <w:rPr>
          <w:sz w:val="28"/>
          <w:szCs w:val="28"/>
        </w:rPr>
        <w:t>ы</w:t>
      </w:r>
      <w:r w:rsidRPr="006A280F">
        <w:rPr>
          <w:sz w:val="28"/>
          <w:szCs w:val="28"/>
        </w:rPr>
        <w:t>) с указанием причин возврата.</w:t>
      </w:r>
    </w:p>
    <w:p w:rsidR="00B765D9" w:rsidRPr="009E46BF" w:rsidRDefault="00B765D9" w:rsidP="00B765D9">
      <w:pPr>
        <w:suppressAutoHyphens/>
        <w:ind w:firstLine="567"/>
        <w:jc w:val="both"/>
        <w:rPr>
          <w:sz w:val="28"/>
          <w:szCs w:val="28"/>
        </w:rPr>
      </w:pPr>
      <w:r w:rsidRPr="00CE347E">
        <w:rPr>
          <w:sz w:val="28"/>
          <w:szCs w:val="28"/>
        </w:rPr>
        <w:t xml:space="preserve">Отделом </w:t>
      </w:r>
      <w:r w:rsidR="008C175E">
        <w:rPr>
          <w:sz w:val="28"/>
          <w:szCs w:val="28"/>
        </w:rPr>
        <w:t>учета, исполнения бюджета и отчетности ведется</w:t>
      </w:r>
      <w:r w:rsidRPr="009E46BF">
        <w:rPr>
          <w:sz w:val="28"/>
          <w:szCs w:val="28"/>
        </w:rPr>
        <w:t xml:space="preserve"> работа по учету бюджетных и денежных обязательств получателей средств бюджета, вытекающих из контрактов (договоров) на поставку товаров, выполнение работ, оказание услуг.</w:t>
      </w:r>
    </w:p>
    <w:p w:rsidR="00B765D9" w:rsidRPr="00B765D9" w:rsidRDefault="008C175E" w:rsidP="00B76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года, е</w:t>
      </w:r>
      <w:r w:rsidR="00B765D9" w:rsidRPr="006A280F">
        <w:rPr>
          <w:sz w:val="28"/>
          <w:szCs w:val="28"/>
        </w:rPr>
        <w:t xml:space="preserve">жемесячно осуществлялась сверка операций по движению бюджетных </w:t>
      </w:r>
      <w:r w:rsidR="00B765D9" w:rsidRPr="00B765D9">
        <w:rPr>
          <w:sz w:val="28"/>
          <w:szCs w:val="28"/>
        </w:rPr>
        <w:t>ассигновании и лимитов бюджетных обязательств, объемов финансирования, кассовых расходов, отраженных на лицевых счетах получателей средств</w:t>
      </w:r>
      <w:r>
        <w:rPr>
          <w:sz w:val="28"/>
          <w:szCs w:val="28"/>
        </w:rPr>
        <w:t xml:space="preserve"> бюджета</w:t>
      </w:r>
      <w:r w:rsidR="00B765D9" w:rsidRPr="00B765D9">
        <w:rPr>
          <w:sz w:val="28"/>
          <w:szCs w:val="28"/>
        </w:rPr>
        <w:t xml:space="preserve">, а также операций на лицевых счетах бюджетных и автономных учреждений, путем предоставления клиентам в электронном виде отчетов о состоянии лицевых счетов – 5112 отчетов. 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По итогам 2021 года документооборот по ведению лицевых счетов составил - </w:t>
      </w:r>
      <w:r w:rsidRPr="00B765D9">
        <w:rPr>
          <w:sz w:val="28"/>
          <w:szCs w:val="28"/>
        </w:rPr>
        <w:br/>
        <w:t>144 629 документа, в расчете на 1 рабочий день – 592,7 документа.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Кроме того, проводился ежедневный контроль свободного остатка средств</w:t>
      </w:r>
      <w:r w:rsidR="00FB2738">
        <w:rPr>
          <w:sz w:val="28"/>
          <w:szCs w:val="28"/>
        </w:rPr>
        <w:t xml:space="preserve"> бюджета городского округа</w:t>
      </w:r>
      <w:r w:rsidRPr="00B765D9">
        <w:rPr>
          <w:sz w:val="28"/>
          <w:szCs w:val="28"/>
        </w:rPr>
        <w:t xml:space="preserve"> с учетом целевых поступлений для распределения финансирования (составлено 244 оперативных отчетов о движении </w:t>
      </w:r>
      <w:r w:rsidR="00B52877">
        <w:rPr>
          <w:sz w:val="28"/>
          <w:szCs w:val="28"/>
        </w:rPr>
        <w:t xml:space="preserve">средств </w:t>
      </w:r>
      <w:r w:rsidRPr="00B765D9">
        <w:rPr>
          <w:sz w:val="28"/>
          <w:szCs w:val="28"/>
        </w:rPr>
        <w:t>бюджета</w:t>
      </w:r>
      <w:r w:rsidR="00B52877">
        <w:rPr>
          <w:sz w:val="28"/>
          <w:szCs w:val="28"/>
        </w:rPr>
        <w:t xml:space="preserve"> городского округа</w:t>
      </w:r>
      <w:r w:rsidRPr="00B765D9">
        <w:rPr>
          <w:sz w:val="28"/>
          <w:szCs w:val="28"/>
        </w:rPr>
        <w:t>).</w:t>
      </w:r>
    </w:p>
    <w:p w:rsid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В целях достижения качественного представления обслуживаемыми главными распорядителями и получателями средств бюджета городского округа, муниципальными бюджетными и автономными учреждениями платежных и иных документов для осуществления операций по лицевым счетам, специалистами отдела </w:t>
      </w:r>
      <w:r w:rsidR="00B52877">
        <w:rPr>
          <w:sz w:val="28"/>
          <w:szCs w:val="28"/>
        </w:rPr>
        <w:t xml:space="preserve">учета, исполнения бюджета и отчетности на постоянной основе </w:t>
      </w:r>
      <w:r w:rsidR="00B52877" w:rsidRPr="00B765D9">
        <w:rPr>
          <w:sz w:val="28"/>
          <w:szCs w:val="28"/>
        </w:rPr>
        <w:t>проводились</w:t>
      </w:r>
      <w:r w:rsidRPr="00B765D9">
        <w:rPr>
          <w:sz w:val="28"/>
          <w:szCs w:val="28"/>
        </w:rPr>
        <w:t xml:space="preserve"> консультаци</w:t>
      </w:r>
      <w:r w:rsidR="00B52877">
        <w:rPr>
          <w:sz w:val="28"/>
          <w:szCs w:val="28"/>
        </w:rPr>
        <w:t xml:space="preserve">и </w:t>
      </w:r>
      <w:r w:rsidRPr="00B765D9">
        <w:rPr>
          <w:sz w:val="28"/>
          <w:szCs w:val="28"/>
        </w:rPr>
        <w:t xml:space="preserve">по применению законодательства по вопросам, входящим в компетенцию отдела </w:t>
      </w:r>
      <w:r w:rsidR="00B52877">
        <w:rPr>
          <w:sz w:val="28"/>
          <w:szCs w:val="28"/>
        </w:rPr>
        <w:t xml:space="preserve">учета, исполнения </w:t>
      </w:r>
      <w:r w:rsidRPr="00B765D9">
        <w:rPr>
          <w:sz w:val="28"/>
          <w:szCs w:val="28"/>
        </w:rPr>
        <w:t>бюджета</w:t>
      </w:r>
      <w:r w:rsidR="00B52877">
        <w:rPr>
          <w:sz w:val="28"/>
          <w:szCs w:val="28"/>
        </w:rPr>
        <w:t xml:space="preserve"> и отчетности</w:t>
      </w:r>
      <w:r w:rsidRPr="00B765D9">
        <w:rPr>
          <w:sz w:val="28"/>
          <w:szCs w:val="28"/>
        </w:rPr>
        <w:t>.</w:t>
      </w:r>
    </w:p>
    <w:p w:rsidR="00B765D9" w:rsidRDefault="00B765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3717" w:rsidRPr="00CE347E" w:rsidRDefault="00043717" w:rsidP="00B765D9">
      <w:pPr>
        <w:spacing w:after="200" w:line="276" w:lineRule="auto"/>
        <w:jc w:val="center"/>
        <w:rPr>
          <w:b/>
          <w:sz w:val="32"/>
          <w:szCs w:val="28"/>
        </w:rPr>
      </w:pPr>
      <w:r w:rsidRPr="00CE347E">
        <w:rPr>
          <w:b/>
          <w:sz w:val="32"/>
          <w:szCs w:val="28"/>
        </w:rPr>
        <w:lastRenderedPageBreak/>
        <w:t>Правовое обеспечение и сопровождение бюджетного процесса</w:t>
      </w:r>
    </w:p>
    <w:p w:rsidR="00E73CEE" w:rsidRPr="00E73CEE" w:rsidRDefault="00E73CEE" w:rsidP="00E73CEE">
      <w:pPr>
        <w:pStyle w:val="a9"/>
        <w:tabs>
          <w:tab w:val="left" w:pos="0"/>
        </w:tabs>
        <w:rPr>
          <w:b/>
          <w:szCs w:val="28"/>
        </w:rPr>
      </w:pPr>
    </w:p>
    <w:p w:rsidR="00216BE3" w:rsidRPr="009E46BF" w:rsidRDefault="0061743C" w:rsidP="00E73CEE">
      <w:pPr>
        <w:pStyle w:val="a9"/>
        <w:tabs>
          <w:tab w:val="left" w:pos="0"/>
        </w:tabs>
        <w:ind w:right="1985"/>
        <w:rPr>
          <w:b/>
          <w:szCs w:val="28"/>
        </w:rPr>
      </w:pPr>
      <w:r w:rsidRPr="009E46BF">
        <w:rPr>
          <w:b/>
          <w:noProof/>
          <w:szCs w:val="28"/>
        </w:rPr>
        <w:drawing>
          <wp:inline distT="0" distB="0" distL="0" distR="0">
            <wp:extent cx="6305550" cy="407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42CUEN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19" cy="410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EE" w:rsidRDefault="00E73CEE" w:rsidP="005E0966">
      <w:pPr>
        <w:ind w:firstLine="567"/>
        <w:jc w:val="both"/>
        <w:rPr>
          <w:sz w:val="28"/>
          <w:szCs w:val="28"/>
        </w:rPr>
      </w:pPr>
    </w:p>
    <w:p w:rsidR="009C5052" w:rsidRDefault="009C5052" w:rsidP="005E0966">
      <w:pPr>
        <w:ind w:firstLine="567"/>
        <w:jc w:val="both"/>
        <w:rPr>
          <w:sz w:val="28"/>
          <w:szCs w:val="28"/>
        </w:rPr>
      </w:pPr>
    </w:p>
    <w:p w:rsidR="00015B68" w:rsidRPr="009E46BF" w:rsidRDefault="003E0839" w:rsidP="005E0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Финансовым управлением о</w:t>
      </w:r>
      <w:r w:rsidR="00015B68" w:rsidRPr="009E46BF">
        <w:rPr>
          <w:sz w:val="28"/>
          <w:szCs w:val="28"/>
        </w:rPr>
        <w:t xml:space="preserve">существлялось проведение в установленном порядке проверок соблюдения, установленных законодательством Российской Федерации требований к исполнительным документам, предъявляемым в Финансовое управление для исполнения за счет казны муниципального образования, и подготовку по ним необходимых документов. </w:t>
      </w:r>
    </w:p>
    <w:p w:rsidR="00015B68" w:rsidRPr="009E46BF" w:rsidRDefault="00015B68" w:rsidP="005E0966">
      <w:pPr>
        <w:ind w:firstLine="567"/>
        <w:jc w:val="both"/>
        <w:rPr>
          <w:sz w:val="28"/>
          <w:szCs w:val="28"/>
        </w:rPr>
      </w:pPr>
      <w:r w:rsidRPr="0003359C">
        <w:rPr>
          <w:sz w:val="28"/>
          <w:szCs w:val="28"/>
        </w:rPr>
        <w:t xml:space="preserve">Предъявлено </w:t>
      </w:r>
      <w:r w:rsidR="0003359C" w:rsidRPr="0003359C">
        <w:rPr>
          <w:sz w:val="28"/>
          <w:szCs w:val="28"/>
        </w:rPr>
        <w:t>46</w:t>
      </w:r>
      <w:r w:rsidRPr="0003359C">
        <w:rPr>
          <w:sz w:val="28"/>
          <w:szCs w:val="28"/>
        </w:rPr>
        <w:t xml:space="preserve"> исполнительных лист</w:t>
      </w:r>
      <w:r w:rsidR="003E0839">
        <w:rPr>
          <w:sz w:val="28"/>
          <w:szCs w:val="28"/>
        </w:rPr>
        <w:t>ов</w:t>
      </w:r>
      <w:r w:rsidRPr="0003359C">
        <w:rPr>
          <w:sz w:val="28"/>
          <w:szCs w:val="28"/>
        </w:rPr>
        <w:t xml:space="preserve"> на общую сумму </w:t>
      </w:r>
      <w:r w:rsidR="0003359C" w:rsidRPr="0003359C">
        <w:rPr>
          <w:sz w:val="28"/>
          <w:szCs w:val="28"/>
        </w:rPr>
        <w:t>8</w:t>
      </w:r>
      <w:r w:rsidRPr="0003359C">
        <w:rPr>
          <w:sz w:val="28"/>
          <w:szCs w:val="28"/>
        </w:rPr>
        <w:t> </w:t>
      </w:r>
      <w:r w:rsidR="000D62B9" w:rsidRPr="0003359C">
        <w:rPr>
          <w:sz w:val="28"/>
          <w:szCs w:val="28"/>
        </w:rPr>
        <w:t xml:space="preserve">млн. </w:t>
      </w:r>
      <w:r w:rsidR="0003359C" w:rsidRPr="0003359C">
        <w:rPr>
          <w:sz w:val="28"/>
          <w:szCs w:val="28"/>
        </w:rPr>
        <w:t>860,3</w:t>
      </w:r>
      <w:r w:rsidR="000D62B9" w:rsidRPr="0003359C">
        <w:rPr>
          <w:sz w:val="28"/>
          <w:szCs w:val="28"/>
        </w:rPr>
        <w:t xml:space="preserve"> тыс.</w:t>
      </w:r>
      <w:r w:rsidRPr="0003359C">
        <w:rPr>
          <w:sz w:val="28"/>
          <w:szCs w:val="28"/>
        </w:rPr>
        <w:t>  рубл</w:t>
      </w:r>
      <w:r w:rsidR="000D62B9" w:rsidRPr="0003359C">
        <w:rPr>
          <w:sz w:val="28"/>
          <w:szCs w:val="28"/>
        </w:rPr>
        <w:t>я</w:t>
      </w:r>
      <w:r w:rsidRPr="0003359C">
        <w:rPr>
          <w:sz w:val="28"/>
          <w:szCs w:val="28"/>
        </w:rPr>
        <w:t xml:space="preserve"> (</w:t>
      </w:r>
      <w:r w:rsidR="003E0839">
        <w:rPr>
          <w:sz w:val="28"/>
          <w:szCs w:val="28"/>
        </w:rPr>
        <w:t xml:space="preserve">по состоянию </w:t>
      </w:r>
      <w:r w:rsidR="006227A1" w:rsidRPr="0003359C">
        <w:rPr>
          <w:sz w:val="28"/>
          <w:szCs w:val="28"/>
        </w:rPr>
        <w:t>на 01.03.202</w:t>
      </w:r>
      <w:r w:rsidR="00417AFC" w:rsidRPr="0003359C">
        <w:rPr>
          <w:sz w:val="28"/>
          <w:szCs w:val="28"/>
        </w:rPr>
        <w:t>2</w:t>
      </w:r>
      <w:r w:rsidR="006227A1" w:rsidRPr="0003359C">
        <w:rPr>
          <w:sz w:val="28"/>
          <w:szCs w:val="28"/>
        </w:rPr>
        <w:t xml:space="preserve"> </w:t>
      </w:r>
      <w:r w:rsidR="003E0839">
        <w:rPr>
          <w:sz w:val="28"/>
          <w:szCs w:val="28"/>
        </w:rPr>
        <w:t xml:space="preserve">обязательства </w:t>
      </w:r>
      <w:r w:rsidRPr="0003359C">
        <w:rPr>
          <w:sz w:val="28"/>
          <w:szCs w:val="28"/>
        </w:rPr>
        <w:t>исполнены в полном объеме).</w:t>
      </w:r>
      <w:r w:rsidRPr="009E46BF">
        <w:rPr>
          <w:sz w:val="28"/>
          <w:szCs w:val="28"/>
        </w:rPr>
        <w:t xml:space="preserve"> </w:t>
      </w:r>
    </w:p>
    <w:p w:rsidR="00015B68" w:rsidRPr="009E46BF" w:rsidRDefault="00015B68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Процедура исполнительного производства в отношении органов местного самоуправления, муниципальных казенных учреждений, лицевые счета которым открыты в </w:t>
      </w:r>
      <w:r w:rsidR="009C5052">
        <w:rPr>
          <w:sz w:val="28"/>
          <w:szCs w:val="28"/>
        </w:rPr>
        <w:t>Финансовом управлении</w:t>
      </w:r>
      <w:r w:rsidR="000D62B9" w:rsidRPr="009E46BF">
        <w:rPr>
          <w:sz w:val="28"/>
          <w:szCs w:val="28"/>
        </w:rPr>
        <w:t>,</w:t>
      </w:r>
      <w:r w:rsidRPr="009E46BF">
        <w:rPr>
          <w:sz w:val="28"/>
          <w:szCs w:val="28"/>
        </w:rPr>
        <w:t xml:space="preserve"> осуществляется в соответствии со статьей 242.5 Бюджетного кодекса Российской Федерации.</w:t>
      </w:r>
    </w:p>
    <w:p w:rsidR="009C5052" w:rsidRPr="009E46BF" w:rsidRDefault="0003359C" w:rsidP="009C505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15B68" w:rsidRPr="009E46BF">
        <w:rPr>
          <w:sz w:val="28"/>
          <w:szCs w:val="28"/>
        </w:rPr>
        <w:t xml:space="preserve">ешений налогового органа </w:t>
      </w:r>
      <w:r>
        <w:rPr>
          <w:sz w:val="28"/>
          <w:szCs w:val="28"/>
        </w:rPr>
        <w:t>было предъявлено в количестве – 5 решений на общую сумму - 12,1 тыс. руб.</w:t>
      </w:r>
      <w:r w:rsidR="00CE347E">
        <w:rPr>
          <w:sz w:val="28"/>
          <w:szCs w:val="28"/>
        </w:rPr>
        <w:t xml:space="preserve"> </w:t>
      </w:r>
    </w:p>
    <w:p w:rsidR="00561E90" w:rsidRPr="009E46BF" w:rsidRDefault="00A0686E" w:rsidP="005E096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                        </w:t>
      </w:r>
    </w:p>
    <w:p w:rsidR="009C5052" w:rsidRDefault="009C5052" w:rsidP="009C5052">
      <w:pPr>
        <w:pStyle w:val="3"/>
        <w:spacing w:after="0"/>
        <w:jc w:val="center"/>
        <w:rPr>
          <w:b/>
          <w:noProof/>
          <w:sz w:val="28"/>
          <w:szCs w:val="28"/>
        </w:rPr>
      </w:pPr>
    </w:p>
    <w:p w:rsidR="009C5052" w:rsidRDefault="009C5052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9C5052" w:rsidRDefault="00043717" w:rsidP="009C5052">
      <w:pPr>
        <w:pStyle w:val="3"/>
        <w:spacing w:after="0"/>
        <w:jc w:val="center"/>
        <w:rPr>
          <w:b/>
          <w:sz w:val="32"/>
          <w:szCs w:val="28"/>
        </w:rPr>
      </w:pPr>
      <w:r w:rsidRPr="009C5052">
        <w:rPr>
          <w:b/>
          <w:sz w:val="32"/>
          <w:szCs w:val="28"/>
        </w:rPr>
        <w:lastRenderedPageBreak/>
        <w:t xml:space="preserve">Информатизация бюджетного процесса </w:t>
      </w:r>
    </w:p>
    <w:p w:rsidR="009C5052" w:rsidRDefault="009C5052" w:rsidP="009C5052">
      <w:pPr>
        <w:pStyle w:val="3"/>
        <w:spacing w:after="0"/>
        <w:jc w:val="center"/>
        <w:rPr>
          <w:b/>
          <w:noProof/>
          <w:sz w:val="28"/>
          <w:szCs w:val="28"/>
        </w:rPr>
      </w:pPr>
    </w:p>
    <w:p w:rsidR="00216BE3" w:rsidRPr="009E46BF" w:rsidRDefault="003F4238" w:rsidP="009C5052">
      <w:pPr>
        <w:pStyle w:val="3"/>
        <w:spacing w:after="0"/>
        <w:jc w:val="center"/>
        <w:rPr>
          <w:b/>
          <w:sz w:val="28"/>
          <w:szCs w:val="28"/>
        </w:rPr>
      </w:pPr>
      <w:r w:rsidRPr="009E46BF">
        <w:rPr>
          <w:b/>
          <w:noProof/>
          <w:sz w:val="28"/>
          <w:szCs w:val="28"/>
        </w:rPr>
        <w:drawing>
          <wp:inline distT="0" distB="0" distL="0" distR="0" wp14:anchorId="4A481664" wp14:editId="4A8FD49E">
            <wp:extent cx="6210300" cy="3219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073" cy="322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52" w:rsidRDefault="009C5052" w:rsidP="005E0966">
      <w:pPr>
        <w:ind w:firstLine="567"/>
        <w:jc w:val="both"/>
        <w:rPr>
          <w:sz w:val="28"/>
          <w:szCs w:val="28"/>
        </w:rPr>
      </w:pP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В течение 2021 года Финансовое управление осуществляло свою деятельность </w:t>
      </w:r>
      <w:r w:rsidRPr="00B765D9">
        <w:rPr>
          <w:sz w:val="28"/>
          <w:szCs w:val="28"/>
        </w:rPr>
        <w:br/>
        <w:t xml:space="preserve">с использованием программных комплексов ГИС «Финансы», «Дело - </w:t>
      </w:r>
      <w:r w:rsidRPr="00B765D9">
        <w:rPr>
          <w:sz w:val="28"/>
          <w:szCs w:val="28"/>
          <w:lang w:val="en-US"/>
        </w:rPr>
        <w:t>WEB</w:t>
      </w:r>
      <w:r w:rsidRPr="00B765D9">
        <w:rPr>
          <w:sz w:val="28"/>
          <w:szCs w:val="28"/>
        </w:rPr>
        <w:t>», «Свод-Смарт», «СУФД-</w:t>
      </w:r>
      <w:r w:rsidRPr="00B765D9">
        <w:rPr>
          <w:sz w:val="28"/>
          <w:szCs w:val="28"/>
          <w:lang w:val="en-US"/>
        </w:rPr>
        <w:t>WEB</w:t>
      </w:r>
      <w:r w:rsidRPr="00B765D9">
        <w:rPr>
          <w:sz w:val="28"/>
          <w:szCs w:val="28"/>
        </w:rPr>
        <w:t xml:space="preserve">». 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Казначейское исполнение бюджета</w:t>
      </w:r>
      <w:r w:rsidR="00225624">
        <w:rPr>
          <w:sz w:val="28"/>
          <w:szCs w:val="28"/>
        </w:rPr>
        <w:t xml:space="preserve"> городского округа</w:t>
      </w:r>
      <w:r w:rsidRPr="00B765D9">
        <w:rPr>
          <w:sz w:val="28"/>
          <w:szCs w:val="28"/>
        </w:rPr>
        <w:t xml:space="preserve"> осуществлялось с использованием программного продукта «СУФД-WEB» (система удаленного финансового документооборота) для администрирования доходов и расходов бюджета городского округа.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В связи с передачей документов по электронным каналам связи и обеспечением условий признания юридической силы электронных документов Финансовым управлением использовались электронные цифровые подписи (ЭЦП) при</w:t>
      </w:r>
      <w:r w:rsidRPr="00B765D9">
        <w:rPr>
          <w:snapToGrid w:val="0"/>
          <w:color w:val="000000"/>
          <w:sz w:val="28"/>
          <w:szCs w:val="28"/>
        </w:rPr>
        <w:t xml:space="preserve"> взаимодействии с Управлением Федерального казначейства по Республике Башкортостан по электронному обмену с использованием средств электронного документооборота.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Обновлены программно-технические комплексы, сертификаты доступа и средства обработки информации для </w:t>
      </w:r>
      <w:r w:rsidR="00225624">
        <w:rPr>
          <w:sz w:val="28"/>
          <w:szCs w:val="28"/>
        </w:rPr>
        <w:t>взаимодействия</w:t>
      </w:r>
      <w:r w:rsidRPr="00B765D9">
        <w:rPr>
          <w:sz w:val="28"/>
          <w:szCs w:val="28"/>
        </w:rPr>
        <w:t xml:space="preserve"> с </w:t>
      </w:r>
      <w:r w:rsidRPr="00B765D9">
        <w:rPr>
          <w:snapToGrid w:val="0"/>
          <w:color w:val="000000"/>
          <w:sz w:val="28"/>
          <w:szCs w:val="28"/>
        </w:rPr>
        <w:t>Управлением Федерального казначейства по Республике Башкортостан.</w:t>
      </w:r>
    </w:p>
    <w:p w:rsidR="00B765D9" w:rsidRPr="009E46BF" w:rsidRDefault="00B765D9" w:rsidP="00B765D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B765D9">
        <w:rPr>
          <w:snapToGrid w:val="0"/>
          <w:color w:val="000000"/>
          <w:sz w:val="28"/>
          <w:szCs w:val="28"/>
        </w:rPr>
        <w:t>Своевременно производилась установка новых версий вышеназванных программных комплексов, осуществлялась оперативная настройка документов и отчетов, выполнялся экспорт необходимых отчетных форм в программную задачу «</w:t>
      </w:r>
      <w:r w:rsidRPr="00B765D9">
        <w:rPr>
          <w:sz w:val="28"/>
          <w:szCs w:val="28"/>
        </w:rPr>
        <w:t>Свод-Смарт</w:t>
      </w:r>
      <w:r w:rsidRPr="00B765D9">
        <w:rPr>
          <w:snapToGrid w:val="0"/>
          <w:color w:val="000000"/>
          <w:sz w:val="28"/>
          <w:szCs w:val="28"/>
        </w:rPr>
        <w:t>».</w:t>
      </w:r>
    </w:p>
    <w:p w:rsidR="006C2A75" w:rsidRPr="009E46BF" w:rsidRDefault="006C2A75" w:rsidP="005E0966">
      <w:pPr>
        <w:pStyle w:val="3"/>
        <w:spacing w:after="0"/>
        <w:ind w:firstLine="567"/>
        <w:jc w:val="center"/>
        <w:rPr>
          <w:b/>
          <w:color w:val="548DD4" w:themeColor="text2" w:themeTint="99"/>
          <w:sz w:val="28"/>
          <w:szCs w:val="28"/>
        </w:rPr>
      </w:pPr>
    </w:p>
    <w:p w:rsidR="00422AD4" w:rsidRDefault="00422AD4">
      <w:pPr>
        <w:spacing w:after="200" w:line="276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:rsidR="00E31EE5" w:rsidRPr="00CE347E" w:rsidRDefault="00E31EE5" w:rsidP="00422AD4">
      <w:pPr>
        <w:pStyle w:val="3"/>
        <w:spacing w:after="0"/>
        <w:jc w:val="center"/>
        <w:rPr>
          <w:b/>
          <w:sz w:val="32"/>
          <w:szCs w:val="28"/>
        </w:rPr>
      </w:pPr>
      <w:r w:rsidRPr="00CE347E">
        <w:rPr>
          <w:b/>
          <w:sz w:val="32"/>
          <w:szCs w:val="28"/>
        </w:rPr>
        <w:lastRenderedPageBreak/>
        <w:t>Составление и утверждение бюджетной отчетности</w:t>
      </w:r>
    </w:p>
    <w:p w:rsidR="00422AD4" w:rsidRPr="00422AD4" w:rsidRDefault="00422AD4" w:rsidP="00422AD4">
      <w:pPr>
        <w:pStyle w:val="3"/>
        <w:spacing w:after="0"/>
        <w:jc w:val="center"/>
        <w:rPr>
          <w:b/>
          <w:sz w:val="28"/>
          <w:szCs w:val="28"/>
        </w:rPr>
      </w:pPr>
    </w:p>
    <w:p w:rsidR="003D0859" w:rsidRPr="009E46BF" w:rsidRDefault="00373BF0" w:rsidP="00422AD4">
      <w:pPr>
        <w:pStyle w:val="3"/>
        <w:spacing w:after="0"/>
        <w:ind w:right="1841"/>
        <w:jc w:val="center"/>
        <w:rPr>
          <w:b/>
          <w:sz w:val="28"/>
          <w:szCs w:val="28"/>
        </w:rPr>
      </w:pPr>
      <w:r w:rsidRPr="009E46BF">
        <w:rPr>
          <w:b/>
          <w:noProof/>
          <w:sz w:val="28"/>
          <w:szCs w:val="28"/>
        </w:rPr>
        <w:drawing>
          <wp:inline distT="0" distB="0" distL="0" distR="0">
            <wp:extent cx="6267450" cy="332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ы-на-недвижимость-201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900" cy="33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D4" w:rsidRDefault="00422AD4" w:rsidP="005E0966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03A2D" w:rsidRPr="009E46BF" w:rsidRDefault="00903A2D" w:rsidP="005E0966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В рамках исполнения бюджетных полномочий Финансовым управлением </w:t>
      </w:r>
      <w:r w:rsidR="00260F69" w:rsidRPr="009E46BF">
        <w:rPr>
          <w:sz w:val="28"/>
          <w:szCs w:val="28"/>
        </w:rPr>
        <w:t>о</w:t>
      </w:r>
      <w:r w:rsidRPr="009E46BF">
        <w:rPr>
          <w:sz w:val="28"/>
          <w:szCs w:val="28"/>
        </w:rPr>
        <w:t xml:space="preserve">существляется составление </w:t>
      </w:r>
      <w:r w:rsidR="00427B92" w:rsidRPr="009E46BF">
        <w:rPr>
          <w:sz w:val="28"/>
          <w:szCs w:val="28"/>
        </w:rPr>
        <w:t xml:space="preserve">и утверждение </w:t>
      </w:r>
      <w:r w:rsidRPr="009E46BF">
        <w:rPr>
          <w:sz w:val="28"/>
          <w:szCs w:val="28"/>
        </w:rPr>
        <w:t xml:space="preserve">отчётов об исполнении бюджета </w:t>
      </w:r>
      <w:r w:rsidR="00422AD4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>.</w:t>
      </w:r>
    </w:p>
    <w:p w:rsidR="00903A2D" w:rsidRPr="009E46BF" w:rsidRDefault="00BC0760" w:rsidP="005E0966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</w:t>
      </w:r>
      <w:r w:rsidR="00903A2D" w:rsidRPr="009E46BF">
        <w:rPr>
          <w:sz w:val="28"/>
          <w:szCs w:val="28"/>
        </w:rPr>
        <w:t xml:space="preserve"> 20</w:t>
      </w:r>
      <w:r w:rsidR="00422AD4">
        <w:rPr>
          <w:sz w:val="28"/>
          <w:szCs w:val="28"/>
        </w:rPr>
        <w:t>2</w:t>
      </w:r>
      <w:r w:rsidR="00417AFC">
        <w:rPr>
          <w:sz w:val="28"/>
          <w:szCs w:val="28"/>
        </w:rPr>
        <w:t>1</w:t>
      </w:r>
      <w:r w:rsidR="00903A2D" w:rsidRPr="009E46BF">
        <w:rPr>
          <w:sz w:val="28"/>
          <w:szCs w:val="28"/>
        </w:rPr>
        <w:t xml:space="preserve"> году пров</w:t>
      </w:r>
      <w:r w:rsidRPr="009E46BF">
        <w:rPr>
          <w:sz w:val="28"/>
          <w:szCs w:val="28"/>
        </w:rPr>
        <w:t>едена</w:t>
      </w:r>
      <w:r w:rsidR="00903A2D" w:rsidRPr="009E46BF">
        <w:rPr>
          <w:sz w:val="28"/>
          <w:szCs w:val="28"/>
        </w:rPr>
        <w:t xml:space="preserve"> следующ</w:t>
      </w:r>
      <w:r w:rsidR="00260F69" w:rsidRPr="009E46BF">
        <w:rPr>
          <w:sz w:val="28"/>
          <w:szCs w:val="28"/>
        </w:rPr>
        <w:t>ая</w:t>
      </w:r>
      <w:r w:rsidR="00903A2D" w:rsidRPr="009E46BF">
        <w:rPr>
          <w:sz w:val="28"/>
          <w:szCs w:val="28"/>
        </w:rPr>
        <w:t xml:space="preserve"> </w:t>
      </w:r>
      <w:r w:rsidR="00260F69" w:rsidRPr="009E46BF">
        <w:rPr>
          <w:sz w:val="28"/>
          <w:szCs w:val="28"/>
        </w:rPr>
        <w:t>работа</w:t>
      </w:r>
      <w:r w:rsidR="00903A2D" w:rsidRPr="009E46BF">
        <w:rPr>
          <w:sz w:val="28"/>
          <w:szCs w:val="28"/>
        </w:rPr>
        <w:t>:</w:t>
      </w:r>
    </w:p>
    <w:p w:rsidR="00757BE1" w:rsidRPr="009E46BF" w:rsidRDefault="00757BE1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Ежемесячно и </w:t>
      </w:r>
      <w:r w:rsidR="00225624" w:rsidRPr="009E46BF">
        <w:rPr>
          <w:sz w:val="28"/>
          <w:szCs w:val="28"/>
        </w:rPr>
        <w:t xml:space="preserve">ежеквартально </w:t>
      </w:r>
      <w:r w:rsidR="00225624">
        <w:rPr>
          <w:sz w:val="28"/>
          <w:szCs w:val="28"/>
        </w:rPr>
        <w:t>формировались,</w:t>
      </w:r>
      <w:r w:rsidRPr="009E46BF">
        <w:rPr>
          <w:sz w:val="28"/>
          <w:szCs w:val="28"/>
        </w:rPr>
        <w:t xml:space="preserve"> и представлялись в Министерство финансов Республики </w:t>
      </w:r>
      <w:r w:rsidR="00422AD4">
        <w:rPr>
          <w:sz w:val="28"/>
          <w:szCs w:val="28"/>
        </w:rPr>
        <w:t xml:space="preserve">Башкортостан </w:t>
      </w:r>
      <w:r w:rsidRPr="009E46BF">
        <w:rPr>
          <w:sz w:val="28"/>
          <w:szCs w:val="28"/>
        </w:rPr>
        <w:t xml:space="preserve">и органы местного самоуправления отчёты об исполнении бюджета </w:t>
      </w:r>
      <w:r w:rsidR="00422AD4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 и необходимые материалы к ним, составленные на основании отчетов главных распорядителей бюджетных средств, главных администраторов доходов, казенных учреждений.</w:t>
      </w:r>
    </w:p>
    <w:p w:rsidR="00757BE1" w:rsidRPr="009E46BF" w:rsidRDefault="00757BE1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Ежеквартально собиралась, проверялась и </w:t>
      </w:r>
      <w:r w:rsidR="00225624">
        <w:rPr>
          <w:sz w:val="28"/>
          <w:szCs w:val="28"/>
        </w:rPr>
        <w:t>формировалась</w:t>
      </w:r>
      <w:r w:rsidRPr="009E46BF">
        <w:rPr>
          <w:sz w:val="28"/>
          <w:szCs w:val="28"/>
        </w:rPr>
        <w:t xml:space="preserve"> бухгалтерская отчетность бюджетных и автономных учреждений </w:t>
      </w:r>
      <w:r w:rsidR="00422AD4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>.</w:t>
      </w:r>
    </w:p>
    <w:p w:rsidR="00757BE1" w:rsidRPr="009E46BF" w:rsidRDefault="00422AD4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Ежеме</w:t>
      </w:r>
      <w:r>
        <w:rPr>
          <w:sz w:val="28"/>
          <w:szCs w:val="28"/>
        </w:rPr>
        <w:t>сячно</w:t>
      </w:r>
      <w:r w:rsidR="00757BE1" w:rsidRPr="009E46BF">
        <w:rPr>
          <w:sz w:val="28"/>
          <w:szCs w:val="28"/>
        </w:rPr>
        <w:t xml:space="preserve"> </w:t>
      </w:r>
      <w:r w:rsidR="00225624">
        <w:rPr>
          <w:sz w:val="28"/>
          <w:szCs w:val="28"/>
        </w:rPr>
        <w:t>формировались</w:t>
      </w:r>
      <w:r w:rsidR="00757BE1" w:rsidRPr="009E46BF">
        <w:rPr>
          <w:sz w:val="28"/>
          <w:szCs w:val="28"/>
        </w:rPr>
        <w:t xml:space="preserve"> и представлялись в Министерство финансов </w:t>
      </w:r>
      <w:r>
        <w:rPr>
          <w:sz w:val="28"/>
          <w:szCs w:val="28"/>
        </w:rPr>
        <w:t xml:space="preserve">Республики Башкортостан сведения </w:t>
      </w:r>
      <w:r w:rsidR="00757BE1" w:rsidRPr="009E46BF">
        <w:rPr>
          <w:sz w:val="28"/>
          <w:szCs w:val="28"/>
        </w:rPr>
        <w:t xml:space="preserve">об отдельных показателях </w:t>
      </w:r>
      <w:r w:rsidR="00CE347E" w:rsidRPr="009E46BF">
        <w:rPr>
          <w:sz w:val="28"/>
          <w:szCs w:val="28"/>
        </w:rPr>
        <w:t>исполнения бюджета</w:t>
      </w:r>
      <w:r w:rsidR="00757BE1" w:rsidRPr="009E46B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757BE1" w:rsidRPr="009E46BF">
        <w:rPr>
          <w:sz w:val="28"/>
          <w:szCs w:val="28"/>
        </w:rPr>
        <w:t xml:space="preserve"> в электронном виде.</w:t>
      </w:r>
    </w:p>
    <w:p w:rsidR="00757BE1" w:rsidRPr="009E46BF" w:rsidRDefault="00757BE1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Представлялась оперативная информация главе </w:t>
      </w:r>
      <w:r w:rsidR="00422AD4">
        <w:rPr>
          <w:sz w:val="28"/>
          <w:szCs w:val="28"/>
        </w:rPr>
        <w:t>А</w:t>
      </w:r>
      <w:r w:rsidRPr="009E46BF">
        <w:rPr>
          <w:sz w:val="28"/>
          <w:szCs w:val="28"/>
        </w:rPr>
        <w:t xml:space="preserve">дминистрации </w:t>
      </w:r>
      <w:r w:rsidR="00422AD4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 и заместителям главы </w:t>
      </w:r>
      <w:r w:rsidR="00422AD4">
        <w:rPr>
          <w:sz w:val="28"/>
          <w:szCs w:val="28"/>
        </w:rPr>
        <w:t>А</w:t>
      </w:r>
      <w:r w:rsidRPr="009E46BF">
        <w:rPr>
          <w:sz w:val="28"/>
          <w:szCs w:val="28"/>
        </w:rPr>
        <w:t xml:space="preserve">дминистрации </w:t>
      </w:r>
      <w:r w:rsidR="00422AD4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 по вопросам исполнения бюджета</w:t>
      </w:r>
      <w:r w:rsidR="00225624">
        <w:rPr>
          <w:sz w:val="28"/>
          <w:szCs w:val="28"/>
        </w:rPr>
        <w:t xml:space="preserve"> городского округа</w:t>
      </w:r>
      <w:r w:rsidRPr="009E46BF">
        <w:rPr>
          <w:sz w:val="28"/>
          <w:szCs w:val="28"/>
        </w:rPr>
        <w:t>.</w:t>
      </w:r>
    </w:p>
    <w:p w:rsidR="00757BE1" w:rsidRPr="009E46BF" w:rsidRDefault="00757BE1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 течение 20</w:t>
      </w:r>
      <w:r w:rsidR="00422AD4">
        <w:rPr>
          <w:sz w:val="28"/>
          <w:szCs w:val="28"/>
        </w:rPr>
        <w:t>2</w:t>
      </w:r>
      <w:r w:rsidR="00417AFC">
        <w:rPr>
          <w:sz w:val="28"/>
          <w:szCs w:val="28"/>
        </w:rPr>
        <w:t>1</w:t>
      </w:r>
      <w:r w:rsidRPr="009E46BF">
        <w:rPr>
          <w:sz w:val="28"/>
          <w:szCs w:val="28"/>
        </w:rPr>
        <w:t xml:space="preserve"> года оказывалась методическая помощь муниципальным учреждениям по вопросам бюджетного (бухгалтерского) учета, составлению отчетности и внедрению федеральных стандартов бухгалтерского учета.</w:t>
      </w:r>
    </w:p>
    <w:p w:rsidR="00DB4ECB" w:rsidRPr="009E46BF" w:rsidRDefault="00DB4ECB" w:rsidP="005E0966">
      <w:pPr>
        <w:ind w:firstLine="567"/>
        <w:jc w:val="both"/>
        <w:rPr>
          <w:sz w:val="28"/>
          <w:szCs w:val="28"/>
        </w:rPr>
      </w:pPr>
    </w:p>
    <w:p w:rsidR="00CE347E" w:rsidRDefault="00CE347E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302808" w:rsidRDefault="0093457C" w:rsidP="00422AD4">
      <w:pPr>
        <w:jc w:val="center"/>
        <w:rPr>
          <w:b/>
          <w:sz w:val="32"/>
          <w:szCs w:val="28"/>
        </w:rPr>
      </w:pPr>
      <w:r w:rsidRPr="00422AD4">
        <w:rPr>
          <w:b/>
          <w:sz w:val="32"/>
          <w:szCs w:val="28"/>
        </w:rPr>
        <w:lastRenderedPageBreak/>
        <w:t>В</w:t>
      </w:r>
      <w:r w:rsidR="00302808" w:rsidRPr="00422AD4">
        <w:rPr>
          <w:b/>
          <w:sz w:val="32"/>
          <w:szCs w:val="28"/>
        </w:rPr>
        <w:t>нутренн</w:t>
      </w:r>
      <w:r w:rsidRPr="00422AD4">
        <w:rPr>
          <w:b/>
          <w:sz w:val="32"/>
          <w:szCs w:val="28"/>
        </w:rPr>
        <w:t>ий</w:t>
      </w:r>
      <w:r w:rsidR="00302808" w:rsidRPr="00422AD4">
        <w:rPr>
          <w:b/>
          <w:sz w:val="32"/>
          <w:szCs w:val="28"/>
        </w:rPr>
        <w:t xml:space="preserve"> муниципальн</w:t>
      </w:r>
      <w:r w:rsidRPr="00422AD4">
        <w:rPr>
          <w:b/>
          <w:sz w:val="32"/>
          <w:szCs w:val="28"/>
        </w:rPr>
        <w:t>ый</w:t>
      </w:r>
      <w:r w:rsidR="00302808" w:rsidRPr="00422AD4">
        <w:rPr>
          <w:b/>
          <w:sz w:val="32"/>
          <w:szCs w:val="28"/>
        </w:rPr>
        <w:t xml:space="preserve"> финансов</w:t>
      </w:r>
      <w:r w:rsidRPr="00422AD4">
        <w:rPr>
          <w:b/>
          <w:sz w:val="32"/>
          <w:szCs w:val="28"/>
        </w:rPr>
        <w:t>ый</w:t>
      </w:r>
      <w:r w:rsidR="00302808" w:rsidRPr="00422AD4">
        <w:rPr>
          <w:b/>
          <w:sz w:val="32"/>
          <w:szCs w:val="28"/>
        </w:rPr>
        <w:t xml:space="preserve"> контрол</w:t>
      </w:r>
      <w:r w:rsidRPr="00422AD4">
        <w:rPr>
          <w:b/>
          <w:sz w:val="32"/>
          <w:szCs w:val="28"/>
        </w:rPr>
        <w:t>ь</w:t>
      </w:r>
    </w:p>
    <w:p w:rsidR="00422AD4" w:rsidRPr="00422AD4" w:rsidRDefault="00422AD4" w:rsidP="00422AD4">
      <w:pPr>
        <w:jc w:val="center"/>
        <w:rPr>
          <w:b/>
          <w:sz w:val="32"/>
          <w:szCs w:val="28"/>
        </w:rPr>
      </w:pPr>
    </w:p>
    <w:p w:rsidR="00757BE1" w:rsidRPr="009E46BF" w:rsidRDefault="00BA198B" w:rsidP="00422AD4">
      <w:pPr>
        <w:ind w:right="1983"/>
        <w:jc w:val="center"/>
        <w:rPr>
          <w:b/>
          <w:sz w:val="28"/>
          <w:szCs w:val="28"/>
        </w:rPr>
      </w:pPr>
      <w:r w:rsidRPr="009E46BF">
        <w:rPr>
          <w:b/>
          <w:noProof/>
          <w:sz w:val="28"/>
          <w:szCs w:val="28"/>
        </w:rPr>
        <w:drawing>
          <wp:inline distT="0" distB="0" distL="0" distR="0">
            <wp:extent cx="6238875" cy="381811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f288dc0b90c_finansovie-upolnomochennie-201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656" cy="383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8B" w:rsidRPr="009E46BF" w:rsidRDefault="00BA198B" w:rsidP="005E0966">
      <w:pPr>
        <w:ind w:firstLine="567"/>
        <w:jc w:val="both"/>
        <w:rPr>
          <w:sz w:val="28"/>
          <w:szCs w:val="28"/>
        </w:rPr>
      </w:pP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Финансовым управлением внутренний муниципальный финансовый контроль осуществляется в соответствии с требованиями Бюджетного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Положения о бюджетных правоотношениях в муниципальном образовании. 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В соответствии с возложенными полномочиями Финансовое управление выполняло в 2021 году следующие функции: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контроль за соблюдением положений правовых актов, регулирующих бюджетные правоотношения;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городского округа, а также за соблюдением условий договоров (соглашений) о предоставлении средств из бюджета городского округа, муниципальных контрактов;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 городского округа),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городского округа;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lastRenderedPageBreak/>
        <w:t>- контроль за соблюдением законодательства о контрактной системе (частей 3, 5,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проведение анализа осуществления главными администраторами средств бюджета городского округа внутреннего финансового контроля и внутреннего финансового аудита.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Контрольные мероприятия осуществлялись сектором финансового контроля в соответствии с: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</w:t>
      </w:r>
      <w:r w:rsidR="00DC7ECE">
        <w:rPr>
          <w:sz w:val="28"/>
          <w:szCs w:val="28"/>
        </w:rPr>
        <w:t>а</w:t>
      </w:r>
      <w:r w:rsidRPr="00B765D9">
        <w:rPr>
          <w:sz w:val="28"/>
          <w:szCs w:val="28"/>
        </w:rPr>
        <w:t xml:space="preserve"> Российской Федерации от 17.08.2020 №1235;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-  «Правилами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утвержденными постановлением Правительства Российской Федерации  от 01.10.2020 №1576; 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- «Порядком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утвержденным постановлением Правительства Российской Федерации </w:t>
      </w:r>
      <w:r w:rsidR="003F7DDF">
        <w:rPr>
          <w:sz w:val="28"/>
          <w:szCs w:val="28"/>
        </w:rPr>
        <w:t xml:space="preserve">от </w:t>
      </w:r>
      <w:r w:rsidRPr="00B765D9">
        <w:rPr>
          <w:sz w:val="28"/>
          <w:szCs w:val="28"/>
        </w:rPr>
        <w:t>06.08.2020 № 1193.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В целях исполнения полномочий по осуществлению внутреннего муниципального финансового контроля </w:t>
      </w:r>
      <w:r w:rsidR="003F7DDF">
        <w:rPr>
          <w:sz w:val="28"/>
          <w:szCs w:val="28"/>
        </w:rPr>
        <w:t>сектором</w:t>
      </w:r>
      <w:r w:rsidRPr="00B765D9">
        <w:rPr>
          <w:sz w:val="28"/>
          <w:szCs w:val="28"/>
        </w:rPr>
        <w:t xml:space="preserve"> финансового контроля запланировано и проведено в 2021 году 2 контрольных мероприятия в сфере бюджетных правоотношений в следующих учреждениях: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Управление физической культуры и спорта Администрации городского округа город Салават Республики Башкортостан по теме: целевое и эффективное использование бюджетных средств, выделенных на обеспечение финансирования организаций, осуществляющих спортивную подготовку по базовым видам спорта, в соответствии с требованиями федеральных стандартов спортивной подготовки в рамках регионального проекта «Спорт – норма жизни». Нецелевого использования бюджетных средств не выявлено.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- Комитет по делам молодёжи Администрации городского округа город Салават Республики Башкортостан по теме: целевое использование бюджетных средств, выделенных на организацию и проведение мероприятий по профилактике экстремизма в молодежной среде, укреплению межнационального и межконфессионального согласия в молодежной среде в рамках Государственной программы «Обеспечение общественной безопасности в Республике Башкортостан</w:t>
      </w:r>
      <w:r w:rsidR="003F7DDF">
        <w:rPr>
          <w:sz w:val="28"/>
          <w:szCs w:val="28"/>
        </w:rPr>
        <w:t>»</w:t>
      </w:r>
      <w:r w:rsidRPr="00B765D9">
        <w:rPr>
          <w:sz w:val="28"/>
          <w:szCs w:val="28"/>
        </w:rPr>
        <w:t>. Нецелевого использования бюджетных средств не выявлено.</w:t>
      </w:r>
    </w:p>
    <w:p w:rsidR="00B765D9" w:rsidRPr="00B765D9" w:rsidRDefault="003F7DDF" w:rsidP="00B76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Сектором</w:t>
      </w:r>
      <w:r w:rsidR="00B765D9" w:rsidRPr="00B765D9">
        <w:rPr>
          <w:sz w:val="28"/>
          <w:szCs w:val="28"/>
        </w:rPr>
        <w:t xml:space="preserve"> финансового контроля запланировано и проведено в 2021году 5 контрольных мероприятий в сфере закупок товаров, работ, услуг для обеспечения </w:t>
      </w:r>
      <w:r w:rsidR="00B765D9" w:rsidRPr="00B765D9">
        <w:rPr>
          <w:sz w:val="28"/>
          <w:szCs w:val="28"/>
        </w:rPr>
        <w:lastRenderedPageBreak/>
        <w:t xml:space="preserve">муниципальных нужд, из них по 2 контрольным мероприятиям выявлены административные правонарушения (копии актов направлены в Министерство финансов РБ). </w:t>
      </w:r>
    </w:p>
    <w:p w:rsidR="00B765D9" w:rsidRPr="00B765D9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>Также проведено 5 внеплановых контрольных мероприятий, по которым выявлены административные правонарушения (копии актов направлены в Министерство финансов РБ).</w:t>
      </w:r>
    </w:p>
    <w:p w:rsidR="00594C2C" w:rsidRPr="009E46BF" w:rsidRDefault="00B765D9" w:rsidP="00B765D9">
      <w:pPr>
        <w:ind w:firstLine="567"/>
        <w:jc w:val="both"/>
        <w:rPr>
          <w:sz w:val="28"/>
          <w:szCs w:val="28"/>
        </w:rPr>
      </w:pPr>
      <w:r w:rsidRPr="00B765D9">
        <w:rPr>
          <w:sz w:val="28"/>
          <w:szCs w:val="28"/>
        </w:rPr>
        <w:t xml:space="preserve">В целях исполнения полномочий по осуществлению контроля в сфере закупок в соответствии с частью 5 статьи 99 Федерального закона № 44-ФЗ отделом </w:t>
      </w:r>
      <w:r w:rsidR="003F7DDF">
        <w:rPr>
          <w:sz w:val="28"/>
          <w:szCs w:val="28"/>
        </w:rPr>
        <w:t xml:space="preserve">учета, </w:t>
      </w:r>
      <w:r w:rsidRPr="00B765D9">
        <w:rPr>
          <w:sz w:val="28"/>
          <w:szCs w:val="28"/>
        </w:rPr>
        <w:t>исполнения бюджета</w:t>
      </w:r>
      <w:r w:rsidR="003F7DDF">
        <w:rPr>
          <w:sz w:val="28"/>
          <w:szCs w:val="28"/>
        </w:rPr>
        <w:t xml:space="preserve"> и отчетности</w:t>
      </w:r>
      <w:r w:rsidRPr="00B765D9">
        <w:rPr>
          <w:sz w:val="28"/>
          <w:szCs w:val="28"/>
        </w:rPr>
        <w:t xml:space="preserve"> проверено 5309 документов, в том числе: планов-графиков – 1994, проектов контрактов – 100, информаций о контрактах – 3215.</w:t>
      </w:r>
    </w:p>
    <w:p w:rsidR="00DB4ECB" w:rsidRPr="009E46BF" w:rsidRDefault="00DB4ECB" w:rsidP="005E0966">
      <w:pPr>
        <w:ind w:firstLine="567"/>
        <w:jc w:val="center"/>
        <w:rPr>
          <w:rFonts w:eastAsia="SimSun"/>
          <w:b/>
          <w:color w:val="548DD4" w:themeColor="text2" w:themeTint="99"/>
          <w:sz w:val="28"/>
          <w:szCs w:val="28"/>
        </w:rPr>
      </w:pPr>
    </w:p>
    <w:p w:rsidR="0013640F" w:rsidRDefault="009014C5" w:rsidP="00422AD4">
      <w:pPr>
        <w:jc w:val="center"/>
        <w:rPr>
          <w:rFonts w:eastAsia="SimSun"/>
          <w:b/>
          <w:sz w:val="32"/>
          <w:szCs w:val="28"/>
        </w:rPr>
      </w:pPr>
      <w:r w:rsidRPr="00422AD4">
        <w:rPr>
          <w:rFonts w:eastAsia="SimSun"/>
          <w:b/>
          <w:sz w:val="32"/>
          <w:szCs w:val="28"/>
        </w:rPr>
        <w:t>Состояние и уровень исполнительской дисциплины</w:t>
      </w:r>
    </w:p>
    <w:p w:rsidR="00422AD4" w:rsidRPr="00422AD4" w:rsidRDefault="00422AD4" w:rsidP="00422AD4">
      <w:pPr>
        <w:jc w:val="center"/>
        <w:rPr>
          <w:b/>
          <w:sz w:val="32"/>
          <w:szCs w:val="28"/>
        </w:rPr>
      </w:pPr>
    </w:p>
    <w:p w:rsidR="007068A1" w:rsidRPr="009E46BF" w:rsidRDefault="00422AD4" w:rsidP="005E0966">
      <w:pPr>
        <w:pStyle w:val="10"/>
        <w:shd w:val="clear" w:color="auto" w:fill="auto"/>
        <w:spacing w:line="240" w:lineRule="auto"/>
        <w:ind w:left="23" w:right="23"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В течение 202</w:t>
      </w:r>
      <w:r w:rsidR="00417AFC">
        <w:rPr>
          <w:rFonts w:ascii="Times New Roman" w:hAnsi="Times New Roman" w:cs="Times New Roman"/>
          <w:color w:val="000000"/>
          <w:spacing w:val="0"/>
          <w:sz w:val="28"/>
          <w:szCs w:val="28"/>
        </w:rPr>
        <w:t>1</w:t>
      </w:r>
      <w:r w:rsidR="007068A1" w:rsidRPr="009E46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году уровень исполнительской дисциплины в </w:t>
      </w:r>
      <w:r w:rsidR="00EA2B5C" w:rsidRPr="009E46BF">
        <w:rPr>
          <w:rFonts w:ascii="Times New Roman" w:hAnsi="Times New Roman" w:cs="Times New Roman"/>
          <w:color w:val="000000"/>
          <w:spacing w:val="0"/>
          <w:sz w:val="28"/>
          <w:szCs w:val="28"/>
        </w:rPr>
        <w:t>Финансовом управлении</w:t>
      </w:r>
      <w:r w:rsidR="007068A1" w:rsidRPr="009E46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составлял 100%.</w:t>
      </w:r>
    </w:p>
    <w:p w:rsidR="007068A1" w:rsidRPr="009E46BF" w:rsidRDefault="007068A1" w:rsidP="005E0966">
      <w:pPr>
        <w:ind w:firstLine="709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Подготовлено приказов Финансового управления:</w:t>
      </w:r>
    </w:p>
    <w:p w:rsidR="007068A1" w:rsidRDefault="007068A1" w:rsidP="005E0966">
      <w:pPr>
        <w:ind w:firstLine="709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по личному составу - </w:t>
      </w:r>
      <w:r w:rsidR="00417AFC">
        <w:rPr>
          <w:sz w:val="28"/>
          <w:szCs w:val="28"/>
        </w:rPr>
        <w:t>30</w:t>
      </w:r>
      <w:r w:rsidRPr="009E46BF">
        <w:rPr>
          <w:sz w:val="28"/>
          <w:szCs w:val="28"/>
        </w:rPr>
        <w:t>;</w:t>
      </w:r>
    </w:p>
    <w:p w:rsidR="00417AFC" w:rsidRPr="009E46BF" w:rsidRDefault="00417AFC" w:rsidP="005E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кадровому составу – 246;</w:t>
      </w:r>
    </w:p>
    <w:p w:rsidR="007068A1" w:rsidRPr="009E46BF" w:rsidRDefault="007068A1" w:rsidP="005E0966">
      <w:pPr>
        <w:ind w:firstLine="709"/>
        <w:jc w:val="both"/>
        <w:rPr>
          <w:color w:val="000000"/>
          <w:sz w:val="28"/>
          <w:szCs w:val="28"/>
        </w:rPr>
      </w:pPr>
      <w:r w:rsidRPr="009E46BF">
        <w:rPr>
          <w:sz w:val="28"/>
          <w:szCs w:val="28"/>
        </w:rPr>
        <w:t xml:space="preserve">приказов по основной деятельности – </w:t>
      </w:r>
      <w:r w:rsidR="00CE347E">
        <w:rPr>
          <w:sz w:val="28"/>
          <w:szCs w:val="28"/>
        </w:rPr>
        <w:t>1</w:t>
      </w:r>
      <w:r w:rsidR="00417AFC">
        <w:rPr>
          <w:sz w:val="28"/>
          <w:szCs w:val="28"/>
        </w:rPr>
        <w:t>60</w:t>
      </w:r>
      <w:r w:rsidRPr="009E46BF">
        <w:rPr>
          <w:sz w:val="28"/>
          <w:szCs w:val="28"/>
        </w:rPr>
        <w:t>.</w:t>
      </w:r>
    </w:p>
    <w:p w:rsidR="007068A1" w:rsidRPr="009E46BF" w:rsidRDefault="007068A1" w:rsidP="005E096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46BF">
        <w:rPr>
          <w:color w:val="000000"/>
          <w:sz w:val="28"/>
          <w:szCs w:val="28"/>
        </w:rPr>
        <w:t>В 20</w:t>
      </w:r>
      <w:r w:rsidR="00CE347E">
        <w:rPr>
          <w:color w:val="000000"/>
          <w:sz w:val="28"/>
          <w:szCs w:val="28"/>
        </w:rPr>
        <w:t>2</w:t>
      </w:r>
      <w:r w:rsidR="00417AFC">
        <w:rPr>
          <w:color w:val="000000"/>
          <w:sz w:val="28"/>
          <w:szCs w:val="28"/>
        </w:rPr>
        <w:t>1</w:t>
      </w:r>
      <w:r w:rsidRPr="009E46BF">
        <w:rPr>
          <w:color w:val="000000"/>
          <w:sz w:val="28"/>
          <w:szCs w:val="28"/>
        </w:rPr>
        <w:t xml:space="preserve"> году штатная численность </w:t>
      </w:r>
      <w:r w:rsidR="00CE347E">
        <w:rPr>
          <w:color w:val="000000"/>
          <w:sz w:val="28"/>
          <w:szCs w:val="28"/>
        </w:rPr>
        <w:t>Ф</w:t>
      </w:r>
      <w:r w:rsidRPr="009E46BF">
        <w:rPr>
          <w:color w:val="000000"/>
          <w:sz w:val="28"/>
          <w:szCs w:val="28"/>
        </w:rPr>
        <w:t xml:space="preserve">инансового управления не изменялась и составляла </w:t>
      </w:r>
      <w:r w:rsidR="00CE347E">
        <w:rPr>
          <w:color w:val="000000"/>
          <w:sz w:val="28"/>
          <w:szCs w:val="28"/>
        </w:rPr>
        <w:t>19</w:t>
      </w:r>
      <w:r w:rsidR="00EA2B5C" w:rsidRPr="009E46BF">
        <w:rPr>
          <w:color w:val="000000"/>
          <w:sz w:val="28"/>
          <w:szCs w:val="28"/>
        </w:rPr>
        <w:t xml:space="preserve"> единиц</w:t>
      </w:r>
      <w:r w:rsidRPr="009E46BF">
        <w:rPr>
          <w:color w:val="000000"/>
          <w:sz w:val="28"/>
          <w:szCs w:val="28"/>
        </w:rPr>
        <w:t xml:space="preserve"> должност</w:t>
      </w:r>
      <w:r w:rsidR="0024390A">
        <w:rPr>
          <w:color w:val="000000"/>
          <w:sz w:val="28"/>
          <w:szCs w:val="28"/>
        </w:rPr>
        <w:t>ей</w:t>
      </w:r>
      <w:r w:rsidRPr="009E46BF">
        <w:rPr>
          <w:color w:val="000000"/>
          <w:sz w:val="28"/>
          <w:szCs w:val="28"/>
        </w:rPr>
        <w:t xml:space="preserve"> муниципальной службы. </w:t>
      </w:r>
    </w:p>
    <w:p w:rsidR="007068A1" w:rsidRPr="009E46BF" w:rsidRDefault="00EA2B5C" w:rsidP="005E096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46BF">
        <w:rPr>
          <w:color w:val="000000"/>
          <w:sz w:val="28"/>
          <w:szCs w:val="28"/>
        </w:rPr>
        <w:t>Все муниципальные служащие Ф</w:t>
      </w:r>
      <w:r w:rsidR="007068A1" w:rsidRPr="009E46BF">
        <w:rPr>
          <w:color w:val="000000"/>
          <w:sz w:val="28"/>
          <w:szCs w:val="28"/>
        </w:rPr>
        <w:t>инансового управления соответствуют установленным квалификационным требованиям к уровню и характеру профессиональных знаний и навыков, образованию и стажу муниципальной службы или стажу (опыту) работы по специальности, направлению подготовки.</w:t>
      </w:r>
    </w:p>
    <w:p w:rsidR="00EA2B5C" w:rsidRPr="009E46BF" w:rsidRDefault="007068A1" w:rsidP="005E096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46BF">
        <w:rPr>
          <w:color w:val="000000"/>
          <w:sz w:val="28"/>
          <w:szCs w:val="28"/>
        </w:rPr>
        <w:t xml:space="preserve">Высшее образование имеют </w:t>
      </w:r>
      <w:r w:rsidR="00CE347E">
        <w:rPr>
          <w:color w:val="000000"/>
          <w:sz w:val="28"/>
          <w:szCs w:val="28"/>
        </w:rPr>
        <w:t>19</w:t>
      </w:r>
      <w:r w:rsidRPr="009E46BF">
        <w:rPr>
          <w:color w:val="000000"/>
          <w:sz w:val="28"/>
          <w:szCs w:val="28"/>
        </w:rPr>
        <w:t xml:space="preserve"> муниципальных служащих</w:t>
      </w:r>
      <w:r w:rsidR="00EA2B5C" w:rsidRPr="009E46BF">
        <w:rPr>
          <w:color w:val="000000"/>
          <w:sz w:val="28"/>
          <w:szCs w:val="28"/>
        </w:rPr>
        <w:t>.</w:t>
      </w:r>
      <w:r w:rsidRPr="009E46BF">
        <w:rPr>
          <w:color w:val="000000"/>
          <w:sz w:val="28"/>
          <w:szCs w:val="28"/>
        </w:rPr>
        <w:t xml:space="preserve"> </w:t>
      </w:r>
    </w:p>
    <w:p w:rsidR="007068A1" w:rsidRPr="009E46BF" w:rsidRDefault="007068A1" w:rsidP="005E096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46BF">
        <w:rPr>
          <w:color w:val="000000"/>
          <w:sz w:val="28"/>
          <w:szCs w:val="28"/>
        </w:rPr>
        <w:t>Кадровый состав преимущественно представлен экономистами (финансистами) (</w:t>
      </w:r>
      <w:r w:rsidR="00CE347E">
        <w:rPr>
          <w:color w:val="000000"/>
          <w:sz w:val="28"/>
          <w:szCs w:val="28"/>
        </w:rPr>
        <w:t>95</w:t>
      </w:r>
      <w:r w:rsidRPr="009E46BF">
        <w:rPr>
          <w:color w:val="000000"/>
          <w:sz w:val="28"/>
          <w:szCs w:val="28"/>
        </w:rPr>
        <w:t>%), программистами (</w:t>
      </w:r>
      <w:r w:rsidR="00CE347E">
        <w:rPr>
          <w:color w:val="000000"/>
          <w:sz w:val="28"/>
          <w:szCs w:val="28"/>
        </w:rPr>
        <w:t>5</w:t>
      </w:r>
      <w:r w:rsidR="00044E07" w:rsidRPr="009E46BF">
        <w:rPr>
          <w:color w:val="000000"/>
          <w:sz w:val="28"/>
          <w:szCs w:val="28"/>
        </w:rPr>
        <w:t>%).</w:t>
      </w:r>
    </w:p>
    <w:p w:rsidR="007068A1" w:rsidRPr="009E46BF" w:rsidRDefault="007068A1" w:rsidP="005E096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46BF">
        <w:rPr>
          <w:color w:val="000000"/>
          <w:sz w:val="28"/>
          <w:szCs w:val="28"/>
        </w:rPr>
        <w:t xml:space="preserve">Основную часть должностей муниципальной службы замещают женщины </w:t>
      </w:r>
      <w:r w:rsidR="00EA2B5C" w:rsidRPr="009E46BF">
        <w:rPr>
          <w:color w:val="000000"/>
          <w:sz w:val="28"/>
          <w:szCs w:val="28"/>
        </w:rPr>
        <w:br/>
      </w:r>
      <w:r w:rsidRPr="009E46BF">
        <w:rPr>
          <w:color w:val="000000"/>
          <w:sz w:val="28"/>
          <w:szCs w:val="28"/>
        </w:rPr>
        <w:t>(9</w:t>
      </w:r>
      <w:r w:rsidR="0024390A">
        <w:rPr>
          <w:color w:val="000000"/>
          <w:sz w:val="28"/>
          <w:szCs w:val="28"/>
        </w:rPr>
        <w:t>5</w:t>
      </w:r>
      <w:r w:rsidRPr="009E46BF">
        <w:rPr>
          <w:color w:val="000000"/>
          <w:sz w:val="28"/>
          <w:szCs w:val="28"/>
        </w:rPr>
        <w:t xml:space="preserve">% от общей численности). </w:t>
      </w:r>
    </w:p>
    <w:p w:rsidR="00EA2B5C" w:rsidRPr="00825CA9" w:rsidRDefault="00EA2B5C" w:rsidP="005E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CA9">
        <w:rPr>
          <w:sz w:val="28"/>
          <w:szCs w:val="28"/>
        </w:rPr>
        <w:t>В 20</w:t>
      </w:r>
      <w:r w:rsidR="00FE2E72" w:rsidRPr="00825CA9">
        <w:rPr>
          <w:sz w:val="28"/>
          <w:szCs w:val="28"/>
        </w:rPr>
        <w:t>2</w:t>
      </w:r>
      <w:r w:rsidR="00417AFC" w:rsidRPr="00825CA9">
        <w:rPr>
          <w:sz w:val="28"/>
          <w:szCs w:val="28"/>
        </w:rPr>
        <w:t>1</w:t>
      </w:r>
      <w:r w:rsidRPr="00825CA9">
        <w:rPr>
          <w:sz w:val="28"/>
          <w:szCs w:val="28"/>
        </w:rPr>
        <w:t xml:space="preserve"> году:</w:t>
      </w:r>
    </w:p>
    <w:p w:rsidR="007068A1" w:rsidRPr="00825CA9" w:rsidRDefault="00EA2B5C" w:rsidP="005E096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5CA9">
        <w:rPr>
          <w:sz w:val="28"/>
          <w:szCs w:val="28"/>
        </w:rPr>
        <w:t>п</w:t>
      </w:r>
      <w:r w:rsidR="007068A1" w:rsidRPr="00825CA9">
        <w:rPr>
          <w:sz w:val="28"/>
          <w:szCs w:val="28"/>
        </w:rPr>
        <w:t xml:space="preserve">рошли обучение </w:t>
      </w:r>
      <w:r w:rsidR="00524374" w:rsidRPr="00825CA9">
        <w:rPr>
          <w:sz w:val="28"/>
          <w:szCs w:val="28"/>
        </w:rPr>
        <w:t xml:space="preserve">8 </w:t>
      </w:r>
      <w:r w:rsidR="007068A1" w:rsidRPr="00825CA9">
        <w:rPr>
          <w:sz w:val="28"/>
          <w:szCs w:val="28"/>
        </w:rPr>
        <w:t>муниципальных служащих</w:t>
      </w:r>
      <w:r w:rsidRPr="00825CA9">
        <w:rPr>
          <w:sz w:val="28"/>
          <w:szCs w:val="28"/>
        </w:rPr>
        <w:t>,</w:t>
      </w:r>
      <w:r w:rsidR="007068A1" w:rsidRPr="00825CA9">
        <w:rPr>
          <w:sz w:val="28"/>
          <w:szCs w:val="28"/>
        </w:rPr>
        <w:t xml:space="preserve"> из них: повышение квалификации </w:t>
      </w:r>
      <w:r w:rsidR="00825CA9" w:rsidRPr="00825CA9">
        <w:rPr>
          <w:sz w:val="28"/>
          <w:szCs w:val="28"/>
        </w:rPr>
        <w:t>3</w:t>
      </w:r>
      <w:r w:rsidR="00524374" w:rsidRPr="00825CA9">
        <w:rPr>
          <w:sz w:val="28"/>
          <w:szCs w:val="28"/>
        </w:rPr>
        <w:t xml:space="preserve"> </w:t>
      </w:r>
      <w:r w:rsidR="007068A1" w:rsidRPr="00825CA9">
        <w:rPr>
          <w:sz w:val="28"/>
          <w:szCs w:val="28"/>
        </w:rPr>
        <w:t>муниципальных служащих, приняли участие в обучающих семинарах</w:t>
      </w:r>
      <w:r w:rsidR="00524374" w:rsidRPr="00825CA9">
        <w:rPr>
          <w:sz w:val="28"/>
          <w:szCs w:val="28"/>
        </w:rPr>
        <w:t>, веберах</w:t>
      </w:r>
      <w:r w:rsidR="00825CA9" w:rsidRPr="00825CA9">
        <w:rPr>
          <w:sz w:val="28"/>
          <w:szCs w:val="28"/>
        </w:rPr>
        <w:t>, конференциях</w:t>
      </w:r>
      <w:r w:rsidR="007068A1" w:rsidRPr="00825CA9">
        <w:rPr>
          <w:sz w:val="28"/>
          <w:szCs w:val="28"/>
        </w:rPr>
        <w:t xml:space="preserve"> </w:t>
      </w:r>
      <w:r w:rsidR="00825CA9" w:rsidRPr="00825CA9">
        <w:rPr>
          <w:sz w:val="28"/>
          <w:szCs w:val="28"/>
        </w:rPr>
        <w:t>5</w:t>
      </w:r>
      <w:r w:rsidR="007068A1" w:rsidRPr="00825CA9">
        <w:rPr>
          <w:sz w:val="28"/>
          <w:szCs w:val="28"/>
        </w:rPr>
        <w:t xml:space="preserve"> муниципальных служащих. </w:t>
      </w:r>
      <w:r w:rsidR="007068A1" w:rsidRPr="00825CA9">
        <w:rPr>
          <w:color w:val="000000"/>
          <w:sz w:val="28"/>
          <w:szCs w:val="28"/>
        </w:rPr>
        <w:t xml:space="preserve"> </w:t>
      </w:r>
    </w:p>
    <w:p w:rsidR="007068A1" w:rsidRPr="00825CA9" w:rsidRDefault="00EA2B5C" w:rsidP="005E096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25CA9">
        <w:rPr>
          <w:color w:val="000000"/>
          <w:sz w:val="28"/>
          <w:szCs w:val="28"/>
        </w:rPr>
        <w:t xml:space="preserve">Кроме того, в </w:t>
      </w:r>
      <w:r w:rsidR="007068A1" w:rsidRPr="00825CA9">
        <w:rPr>
          <w:bCs/>
          <w:color w:val="000000"/>
          <w:sz w:val="28"/>
          <w:szCs w:val="28"/>
        </w:rPr>
        <w:t>рамках кадровой работы</w:t>
      </w:r>
      <w:r w:rsidR="007068A1" w:rsidRPr="00825CA9">
        <w:rPr>
          <w:rStyle w:val="apple-converted-space"/>
          <w:color w:val="000000"/>
          <w:sz w:val="28"/>
          <w:szCs w:val="28"/>
        </w:rPr>
        <w:t>:</w:t>
      </w:r>
    </w:p>
    <w:p w:rsidR="007068A1" w:rsidRPr="00825CA9" w:rsidRDefault="007068A1" w:rsidP="005E0966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CA9">
        <w:rPr>
          <w:rStyle w:val="apple-converted-space"/>
          <w:color w:val="000000"/>
          <w:sz w:val="28"/>
          <w:szCs w:val="28"/>
        </w:rPr>
        <w:t>осуществлялся</w:t>
      </w:r>
      <w:r w:rsidRPr="00825CA9">
        <w:rPr>
          <w:color w:val="000000"/>
          <w:sz w:val="28"/>
          <w:szCs w:val="28"/>
        </w:rPr>
        <w:t xml:space="preserve"> прием, перевод и увольнение работников в соответствии с трудовым законодательством, положениями, инструкциями и приказами руководителя </w:t>
      </w:r>
      <w:r w:rsidR="00EA2B5C" w:rsidRPr="00825CA9">
        <w:rPr>
          <w:color w:val="000000"/>
          <w:sz w:val="28"/>
          <w:szCs w:val="28"/>
        </w:rPr>
        <w:t>Ф</w:t>
      </w:r>
      <w:r w:rsidRPr="00825CA9">
        <w:rPr>
          <w:color w:val="000000"/>
          <w:sz w:val="28"/>
          <w:szCs w:val="28"/>
        </w:rPr>
        <w:t>инансового управления (</w:t>
      </w:r>
      <w:r w:rsidR="00FE2E72" w:rsidRPr="00825CA9">
        <w:rPr>
          <w:color w:val="000000"/>
          <w:sz w:val="28"/>
          <w:szCs w:val="28"/>
        </w:rPr>
        <w:t xml:space="preserve">перевод на муниципальную службу перешли </w:t>
      </w:r>
      <w:r w:rsidR="00825CA9" w:rsidRPr="00825CA9">
        <w:rPr>
          <w:color w:val="000000"/>
          <w:sz w:val="28"/>
          <w:szCs w:val="28"/>
        </w:rPr>
        <w:t>17</w:t>
      </w:r>
      <w:r w:rsidR="00FE2E72" w:rsidRPr="00825CA9">
        <w:rPr>
          <w:color w:val="000000"/>
          <w:sz w:val="28"/>
          <w:szCs w:val="28"/>
        </w:rPr>
        <w:t xml:space="preserve"> человек, </w:t>
      </w:r>
      <w:r w:rsidRPr="00825CA9">
        <w:rPr>
          <w:color w:val="000000"/>
          <w:sz w:val="28"/>
          <w:szCs w:val="28"/>
        </w:rPr>
        <w:t xml:space="preserve">поступило </w:t>
      </w:r>
      <w:r w:rsidR="00825CA9" w:rsidRPr="00825CA9">
        <w:rPr>
          <w:color w:val="000000"/>
          <w:sz w:val="28"/>
          <w:szCs w:val="28"/>
        </w:rPr>
        <w:t>7</w:t>
      </w:r>
      <w:r w:rsidRPr="00825CA9">
        <w:rPr>
          <w:color w:val="000000"/>
          <w:sz w:val="28"/>
          <w:szCs w:val="28"/>
        </w:rPr>
        <w:t xml:space="preserve"> человек</w:t>
      </w:r>
      <w:r w:rsidR="00EA2B5C" w:rsidRPr="00825CA9">
        <w:rPr>
          <w:color w:val="000000"/>
          <w:sz w:val="28"/>
          <w:szCs w:val="28"/>
        </w:rPr>
        <w:t>,</w:t>
      </w:r>
      <w:r w:rsidRPr="00825CA9">
        <w:rPr>
          <w:color w:val="000000"/>
          <w:sz w:val="28"/>
          <w:szCs w:val="28"/>
        </w:rPr>
        <w:t xml:space="preserve"> </w:t>
      </w:r>
      <w:r w:rsidR="00EA2B5C" w:rsidRPr="00825CA9">
        <w:rPr>
          <w:color w:val="000000"/>
          <w:sz w:val="28"/>
          <w:szCs w:val="28"/>
        </w:rPr>
        <w:t>у</w:t>
      </w:r>
      <w:r w:rsidRPr="00825CA9">
        <w:rPr>
          <w:color w:val="000000"/>
          <w:sz w:val="28"/>
          <w:szCs w:val="28"/>
        </w:rPr>
        <w:t xml:space="preserve">волены с муниципальной службы </w:t>
      </w:r>
      <w:r w:rsidR="00EA2B5C" w:rsidRPr="00825CA9">
        <w:rPr>
          <w:color w:val="000000"/>
          <w:sz w:val="28"/>
          <w:szCs w:val="28"/>
        </w:rPr>
        <w:br/>
      </w:r>
      <w:r w:rsidR="00825CA9" w:rsidRPr="00825CA9">
        <w:rPr>
          <w:color w:val="000000"/>
          <w:sz w:val="28"/>
          <w:szCs w:val="28"/>
        </w:rPr>
        <w:t>3</w:t>
      </w:r>
      <w:r w:rsidRPr="00825CA9">
        <w:rPr>
          <w:color w:val="000000"/>
          <w:sz w:val="28"/>
          <w:szCs w:val="28"/>
        </w:rPr>
        <w:t xml:space="preserve"> человек</w:t>
      </w:r>
      <w:r w:rsidR="00FE2E72" w:rsidRPr="00825CA9">
        <w:rPr>
          <w:color w:val="000000"/>
          <w:sz w:val="28"/>
          <w:szCs w:val="28"/>
        </w:rPr>
        <w:t>а</w:t>
      </w:r>
      <w:r w:rsidRPr="00825CA9">
        <w:rPr>
          <w:color w:val="000000"/>
          <w:sz w:val="28"/>
          <w:szCs w:val="28"/>
        </w:rPr>
        <w:t xml:space="preserve">), </w:t>
      </w:r>
    </w:p>
    <w:p w:rsidR="007068A1" w:rsidRPr="009E46BF" w:rsidRDefault="007068A1" w:rsidP="00825CA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CA9">
        <w:rPr>
          <w:color w:val="000000"/>
          <w:sz w:val="28"/>
          <w:szCs w:val="28"/>
        </w:rPr>
        <w:t>велся учет личного состава, хранение и заполнение трудовых книжек</w:t>
      </w:r>
      <w:r w:rsidR="00EA2B5C" w:rsidRPr="00825CA9">
        <w:rPr>
          <w:color w:val="000000"/>
          <w:sz w:val="28"/>
          <w:szCs w:val="28"/>
        </w:rPr>
        <w:t>,</w:t>
      </w:r>
      <w:r w:rsidR="00825CA9" w:rsidRPr="00825CA9">
        <w:rPr>
          <w:color w:val="000000"/>
          <w:sz w:val="28"/>
          <w:szCs w:val="28"/>
        </w:rPr>
        <w:t xml:space="preserve"> </w:t>
      </w:r>
      <w:r w:rsidRPr="00825CA9">
        <w:rPr>
          <w:sz w:val="28"/>
          <w:szCs w:val="28"/>
        </w:rPr>
        <w:t>проведен</w:t>
      </w:r>
      <w:r w:rsidR="00EA2B5C" w:rsidRPr="00825CA9">
        <w:rPr>
          <w:sz w:val="28"/>
          <w:szCs w:val="28"/>
        </w:rPr>
        <w:t>а</w:t>
      </w:r>
      <w:r w:rsidRPr="00825CA9">
        <w:rPr>
          <w:sz w:val="28"/>
          <w:szCs w:val="28"/>
        </w:rPr>
        <w:t xml:space="preserve"> а</w:t>
      </w:r>
      <w:r w:rsidRPr="00825CA9">
        <w:rPr>
          <w:color w:val="000000"/>
          <w:sz w:val="28"/>
          <w:szCs w:val="28"/>
        </w:rPr>
        <w:t>ттестаци</w:t>
      </w:r>
      <w:r w:rsidR="00EA2B5C" w:rsidRPr="00825CA9">
        <w:rPr>
          <w:color w:val="000000"/>
          <w:sz w:val="28"/>
          <w:szCs w:val="28"/>
        </w:rPr>
        <w:t>я</w:t>
      </w:r>
      <w:r w:rsidRPr="00825CA9">
        <w:rPr>
          <w:color w:val="000000"/>
          <w:sz w:val="28"/>
          <w:szCs w:val="28"/>
        </w:rPr>
        <w:t xml:space="preserve"> муниципальных служащих, </w:t>
      </w:r>
      <w:r w:rsidR="00EA2B5C" w:rsidRPr="00825CA9">
        <w:rPr>
          <w:color w:val="000000"/>
          <w:sz w:val="28"/>
          <w:szCs w:val="28"/>
        </w:rPr>
        <w:t>в количестве</w:t>
      </w:r>
      <w:r w:rsidRPr="00825CA9">
        <w:rPr>
          <w:color w:val="000000"/>
          <w:sz w:val="28"/>
          <w:szCs w:val="28"/>
        </w:rPr>
        <w:t xml:space="preserve"> </w:t>
      </w:r>
      <w:r w:rsidR="00825CA9" w:rsidRPr="00825CA9">
        <w:rPr>
          <w:color w:val="000000"/>
          <w:sz w:val="28"/>
          <w:szCs w:val="28"/>
        </w:rPr>
        <w:t>9</w:t>
      </w:r>
      <w:r w:rsidRPr="00825CA9">
        <w:rPr>
          <w:color w:val="000000"/>
          <w:sz w:val="28"/>
          <w:szCs w:val="28"/>
        </w:rPr>
        <w:t xml:space="preserve"> чел</w:t>
      </w:r>
      <w:r w:rsidR="00EA2B5C" w:rsidRPr="00825CA9">
        <w:rPr>
          <w:color w:val="000000"/>
          <w:sz w:val="28"/>
          <w:szCs w:val="28"/>
        </w:rPr>
        <w:t>.</w:t>
      </w:r>
      <w:r w:rsidRPr="00825CA9">
        <w:rPr>
          <w:color w:val="000000"/>
          <w:sz w:val="28"/>
          <w:szCs w:val="28"/>
        </w:rPr>
        <w:t xml:space="preserve"> Присвоены классные чины </w:t>
      </w:r>
      <w:r w:rsidR="00825CA9" w:rsidRPr="00825CA9">
        <w:rPr>
          <w:color w:val="000000"/>
          <w:sz w:val="28"/>
          <w:szCs w:val="28"/>
        </w:rPr>
        <w:t>5</w:t>
      </w:r>
      <w:r w:rsidRPr="00825CA9">
        <w:rPr>
          <w:color w:val="000000"/>
          <w:sz w:val="28"/>
          <w:szCs w:val="28"/>
        </w:rPr>
        <w:t xml:space="preserve"> муниципальным служащим </w:t>
      </w:r>
      <w:r w:rsidR="00FE2E72" w:rsidRPr="00825CA9">
        <w:rPr>
          <w:color w:val="000000"/>
          <w:sz w:val="28"/>
          <w:szCs w:val="28"/>
        </w:rPr>
        <w:t>Ф</w:t>
      </w:r>
      <w:r w:rsidRPr="00825CA9">
        <w:rPr>
          <w:color w:val="000000"/>
          <w:sz w:val="28"/>
          <w:szCs w:val="28"/>
        </w:rPr>
        <w:t>инансового управления</w:t>
      </w:r>
      <w:r w:rsidR="00EA2B5C" w:rsidRPr="00825CA9">
        <w:rPr>
          <w:color w:val="000000"/>
          <w:sz w:val="28"/>
          <w:szCs w:val="28"/>
        </w:rPr>
        <w:t>,</w:t>
      </w:r>
      <w:r w:rsidR="00FE2E72" w:rsidRPr="00825CA9">
        <w:rPr>
          <w:color w:val="000000"/>
          <w:sz w:val="28"/>
          <w:szCs w:val="28"/>
        </w:rPr>
        <w:t xml:space="preserve"> </w:t>
      </w:r>
      <w:r w:rsidRPr="00825CA9">
        <w:rPr>
          <w:sz w:val="28"/>
          <w:szCs w:val="28"/>
        </w:rPr>
        <w:t>осуществлялся контроль за соблюдением правил внутреннего трудового распорядка;</w:t>
      </w:r>
    </w:p>
    <w:p w:rsidR="007068A1" w:rsidRPr="009E46BF" w:rsidRDefault="007068A1" w:rsidP="005E0966">
      <w:pPr>
        <w:ind w:firstLine="709"/>
        <w:jc w:val="both"/>
        <w:rPr>
          <w:sz w:val="28"/>
          <w:szCs w:val="28"/>
        </w:rPr>
      </w:pPr>
      <w:r w:rsidRPr="009E46BF">
        <w:rPr>
          <w:sz w:val="28"/>
          <w:szCs w:val="28"/>
        </w:rPr>
        <w:lastRenderedPageBreak/>
        <w:t>в установленные сроки организован прием и регистрация сведений о своих доходах, об имуществе и обязательствах имущественного характера своих супруга (супруги) и несовершеннолетних детей за 20</w:t>
      </w:r>
      <w:r w:rsidR="00825CA9">
        <w:rPr>
          <w:sz w:val="28"/>
          <w:szCs w:val="28"/>
        </w:rPr>
        <w:t>20</w:t>
      </w:r>
      <w:r w:rsidRPr="009E46BF">
        <w:rPr>
          <w:sz w:val="28"/>
          <w:szCs w:val="28"/>
        </w:rPr>
        <w:t xml:space="preserve"> год</w:t>
      </w:r>
      <w:r w:rsidR="00907DE0" w:rsidRPr="009E46BF">
        <w:rPr>
          <w:sz w:val="28"/>
          <w:szCs w:val="28"/>
        </w:rPr>
        <w:t>.</w:t>
      </w:r>
    </w:p>
    <w:p w:rsidR="00561E90" w:rsidRPr="009E46BF" w:rsidRDefault="00561E90" w:rsidP="005E0966">
      <w:pPr>
        <w:ind w:firstLine="709"/>
        <w:jc w:val="both"/>
        <w:rPr>
          <w:sz w:val="28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9A6CE0" w:rsidRDefault="009A6CE0" w:rsidP="00FE2E72">
      <w:pPr>
        <w:jc w:val="center"/>
        <w:rPr>
          <w:b/>
          <w:sz w:val="32"/>
          <w:szCs w:val="28"/>
        </w:rPr>
      </w:pPr>
    </w:p>
    <w:p w:rsidR="007C200A" w:rsidRDefault="007C200A" w:rsidP="00FE2E72">
      <w:pPr>
        <w:jc w:val="center"/>
        <w:rPr>
          <w:b/>
          <w:sz w:val="32"/>
          <w:szCs w:val="28"/>
        </w:rPr>
      </w:pPr>
      <w:r w:rsidRPr="00FE2E72">
        <w:rPr>
          <w:b/>
          <w:sz w:val="32"/>
          <w:szCs w:val="28"/>
        </w:rPr>
        <w:lastRenderedPageBreak/>
        <w:t xml:space="preserve">Обеспечение прозрачности и открытости бюджетного процесса на территории </w:t>
      </w:r>
      <w:r w:rsidR="00FE2E72">
        <w:rPr>
          <w:b/>
          <w:sz w:val="32"/>
          <w:szCs w:val="28"/>
        </w:rPr>
        <w:t>городского округа</w:t>
      </w:r>
    </w:p>
    <w:p w:rsidR="00FE2E72" w:rsidRDefault="00FE2E72" w:rsidP="005E0966">
      <w:pPr>
        <w:ind w:firstLine="567"/>
        <w:jc w:val="center"/>
        <w:rPr>
          <w:b/>
          <w:sz w:val="32"/>
          <w:szCs w:val="28"/>
        </w:rPr>
      </w:pPr>
    </w:p>
    <w:p w:rsidR="00FE2E72" w:rsidRPr="00FE2E72" w:rsidRDefault="00FE2E72" w:rsidP="00FE2E72">
      <w:pPr>
        <w:jc w:val="center"/>
        <w:rPr>
          <w:b/>
          <w:sz w:val="32"/>
          <w:szCs w:val="28"/>
        </w:rPr>
      </w:pPr>
      <w:r>
        <w:rPr>
          <w:noProof/>
        </w:rPr>
        <w:drawing>
          <wp:inline distT="0" distB="0" distL="0" distR="0">
            <wp:extent cx="6299835" cy="4700268"/>
            <wp:effectExtent l="0" t="0" r="5715" b="5715"/>
            <wp:docPr id="16" name="Рисунок 16" descr="http://financesalavat.ru/wp-content/uploads/2020/12/1-1024x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nancesalavat.ru/wp-content/uploads/2020/12/1-1024x76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0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B6" w:rsidRPr="009E46BF" w:rsidRDefault="004460B6" w:rsidP="005E0966">
      <w:pPr>
        <w:ind w:right="1983" w:firstLine="1701"/>
        <w:jc w:val="center"/>
        <w:rPr>
          <w:b/>
          <w:sz w:val="28"/>
          <w:szCs w:val="28"/>
        </w:rPr>
      </w:pPr>
    </w:p>
    <w:p w:rsidR="00F159E5" w:rsidRPr="009E46BF" w:rsidRDefault="00F159E5" w:rsidP="00882122">
      <w:pPr>
        <w:pStyle w:val="a3"/>
        <w:ind w:firstLine="567"/>
        <w:jc w:val="both"/>
        <w:rPr>
          <w:rStyle w:val="1"/>
          <w:color w:val="000000"/>
          <w:sz w:val="28"/>
          <w:szCs w:val="28"/>
        </w:rPr>
      </w:pPr>
      <w:r w:rsidRPr="009E46BF">
        <w:rPr>
          <w:rStyle w:val="1"/>
          <w:color w:val="000000"/>
          <w:sz w:val="28"/>
          <w:szCs w:val="28"/>
        </w:rPr>
        <w:t xml:space="preserve">Информационное сопровождение деятельности </w:t>
      </w:r>
      <w:r w:rsidR="00882122">
        <w:rPr>
          <w:rStyle w:val="1"/>
          <w:color w:val="000000"/>
          <w:sz w:val="28"/>
          <w:szCs w:val="28"/>
        </w:rPr>
        <w:t>Ф</w:t>
      </w:r>
      <w:r w:rsidRPr="009E46BF">
        <w:rPr>
          <w:rStyle w:val="1"/>
          <w:color w:val="000000"/>
          <w:sz w:val="28"/>
          <w:szCs w:val="28"/>
        </w:rPr>
        <w:t xml:space="preserve">инансового </w:t>
      </w:r>
      <w:r w:rsidR="00882122">
        <w:rPr>
          <w:rStyle w:val="1"/>
          <w:color w:val="000000"/>
          <w:sz w:val="28"/>
          <w:szCs w:val="28"/>
        </w:rPr>
        <w:t>управления</w:t>
      </w:r>
      <w:r w:rsidRPr="009E46BF">
        <w:rPr>
          <w:rStyle w:val="1"/>
          <w:color w:val="000000"/>
          <w:sz w:val="28"/>
          <w:szCs w:val="28"/>
        </w:rPr>
        <w:t xml:space="preserve"> обеспечивается в соответствии с </w:t>
      </w:r>
      <w:r w:rsidR="00882122">
        <w:rPr>
          <w:rStyle w:val="1"/>
          <w:color w:val="000000"/>
          <w:sz w:val="28"/>
          <w:szCs w:val="28"/>
        </w:rPr>
        <w:t>Законом</w:t>
      </w:r>
      <w:r w:rsidR="00882122" w:rsidRPr="00882122">
        <w:rPr>
          <w:rStyle w:val="1"/>
          <w:color w:val="000000"/>
          <w:sz w:val="28"/>
          <w:szCs w:val="28"/>
        </w:rPr>
        <w:t xml:space="preserve"> </w:t>
      </w:r>
      <w:r w:rsidR="00882122">
        <w:rPr>
          <w:rStyle w:val="1"/>
          <w:color w:val="000000"/>
          <w:sz w:val="28"/>
          <w:szCs w:val="28"/>
        </w:rPr>
        <w:t>Р</w:t>
      </w:r>
      <w:r w:rsidR="00882122" w:rsidRPr="00882122">
        <w:rPr>
          <w:rStyle w:val="1"/>
          <w:color w:val="000000"/>
          <w:sz w:val="28"/>
          <w:szCs w:val="28"/>
        </w:rPr>
        <w:t>еспублики Башкортостан</w:t>
      </w:r>
      <w:r w:rsidR="00882122">
        <w:rPr>
          <w:rStyle w:val="1"/>
          <w:color w:val="000000"/>
          <w:sz w:val="28"/>
          <w:szCs w:val="28"/>
        </w:rPr>
        <w:t xml:space="preserve"> </w:t>
      </w:r>
      <w:r w:rsidR="00882122" w:rsidRPr="00882122">
        <w:rPr>
          <w:rStyle w:val="1"/>
          <w:color w:val="000000"/>
          <w:sz w:val="28"/>
          <w:szCs w:val="28"/>
        </w:rPr>
        <w:t xml:space="preserve">от 30 декабря 2010 года </w:t>
      </w:r>
      <w:r w:rsidR="00882122">
        <w:rPr>
          <w:rStyle w:val="1"/>
          <w:color w:val="000000"/>
          <w:sz w:val="28"/>
          <w:szCs w:val="28"/>
        </w:rPr>
        <w:t>№</w:t>
      </w:r>
      <w:r w:rsidR="00882122" w:rsidRPr="00882122">
        <w:rPr>
          <w:rStyle w:val="1"/>
          <w:color w:val="000000"/>
          <w:sz w:val="28"/>
          <w:szCs w:val="28"/>
        </w:rPr>
        <w:t xml:space="preserve"> 351-з</w:t>
      </w:r>
      <w:r w:rsidR="00882122">
        <w:rPr>
          <w:rStyle w:val="1"/>
          <w:color w:val="000000"/>
          <w:sz w:val="28"/>
          <w:szCs w:val="28"/>
        </w:rPr>
        <w:t xml:space="preserve"> «</w:t>
      </w:r>
      <w:r w:rsidR="00882122" w:rsidRPr="00882122">
        <w:rPr>
          <w:rStyle w:val="1"/>
          <w:color w:val="000000"/>
          <w:sz w:val="28"/>
          <w:szCs w:val="28"/>
        </w:rPr>
        <w:t>Об обеспечении доступа к информации о деятельности государственных органов Республики Башкортостан и органов местного самоуправления</w:t>
      </w:r>
      <w:r w:rsidR="00882122">
        <w:rPr>
          <w:rStyle w:val="1"/>
          <w:color w:val="000000"/>
          <w:sz w:val="28"/>
          <w:szCs w:val="28"/>
        </w:rPr>
        <w:t>»</w:t>
      </w:r>
      <w:r w:rsidRPr="009E46BF">
        <w:rPr>
          <w:rStyle w:val="1"/>
          <w:color w:val="000000"/>
          <w:sz w:val="28"/>
          <w:szCs w:val="28"/>
        </w:rPr>
        <w:t>.</w:t>
      </w:r>
    </w:p>
    <w:p w:rsidR="00F159E5" w:rsidRPr="00882122" w:rsidRDefault="00882122" w:rsidP="00882122">
      <w:pPr>
        <w:ind w:firstLine="567"/>
        <w:jc w:val="both"/>
        <w:rPr>
          <w:rStyle w:val="1"/>
          <w:sz w:val="28"/>
          <w:szCs w:val="28"/>
        </w:rPr>
      </w:pPr>
      <w:r w:rsidRPr="00882122">
        <w:rPr>
          <w:rStyle w:val="1"/>
          <w:sz w:val="28"/>
          <w:szCs w:val="28"/>
        </w:rPr>
        <w:t>В 2020 году разработан сайт Финансового управления (</w:t>
      </w:r>
      <w:r w:rsidRPr="00882122">
        <w:rPr>
          <w:sz w:val="28"/>
          <w:szCs w:val="28"/>
        </w:rPr>
        <w:t>http://financesalavat.ru/</w:t>
      </w:r>
      <w:r w:rsidR="00F159E5" w:rsidRPr="00882122">
        <w:rPr>
          <w:rStyle w:val="1"/>
          <w:sz w:val="28"/>
          <w:szCs w:val="28"/>
        </w:rPr>
        <w:t>).</w:t>
      </w:r>
    </w:p>
    <w:p w:rsidR="00F159E5" w:rsidRPr="009E46BF" w:rsidRDefault="00F159E5" w:rsidP="00882122">
      <w:pPr>
        <w:jc w:val="both"/>
        <w:rPr>
          <w:rStyle w:val="1"/>
          <w:color w:val="000000"/>
          <w:sz w:val="28"/>
          <w:szCs w:val="28"/>
        </w:rPr>
      </w:pPr>
      <w:r w:rsidRPr="00882122">
        <w:rPr>
          <w:rStyle w:val="1"/>
          <w:sz w:val="28"/>
          <w:szCs w:val="28"/>
        </w:rPr>
        <w:t xml:space="preserve">Основная информация указана в баннерной зоне официального сайта Финансового управления. Разделы </w:t>
      </w:r>
      <w:r w:rsidRPr="0024390A">
        <w:rPr>
          <w:rStyle w:val="1"/>
          <w:sz w:val="28"/>
          <w:szCs w:val="28"/>
        </w:rPr>
        <w:t>«</w:t>
      </w:r>
      <w:hyperlink r:id="rId21" w:tooltip="Главная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ГЛАВНАЯ</w:t>
        </w:r>
      </w:hyperlink>
      <w:r w:rsidR="00882122" w:rsidRPr="0024390A">
        <w:rPr>
          <w:sz w:val="28"/>
          <w:szCs w:val="28"/>
        </w:rPr>
        <w:t>», «</w:t>
      </w:r>
      <w:r w:rsidR="00882122" w:rsidRPr="0024390A">
        <w:rPr>
          <w:caps/>
          <w:sz w:val="28"/>
          <w:szCs w:val="28"/>
        </w:rPr>
        <w:t xml:space="preserve">ФИНАНСОВОЕ УПРАВЛЕНИЕ», «ОТКРЫТЫЙ БЮДЖЕТ», </w:t>
      </w:r>
      <w:r w:rsidR="00882122" w:rsidRPr="0024390A">
        <w:rPr>
          <w:sz w:val="28"/>
          <w:szCs w:val="28"/>
        </w:rPr>
        <w:t>«</w:t>
      </w:r>
      <w:hyperlink r:id="rId22" w:tooltip="Бюджет прошлых лет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БЮДЖЕТ ПРОШЛЫХ ЛЕТ</w:t>
        </w:r>
      </w:hyperlink>
      <w:r w:rsidR="00882122" w:rsidRPr="0024390A">
        <w:rPr>
          <w:caps/>
          <w:sz w:val="28"/>
          <w:szCs w:val="28"/>
        </w:rPr>
        <w:t xml:space="preserve">», </w:t>
      </w:r>
      <w:r w:rsidR="00882122" w:rsidRPr="0024390A">
        <w:rPr>
          <w:sz w:val="28"/>
          <w:szCs w:val="28"/>
        </w:rPr>
        <w:t>«</w:t>
      </w:r>
      <w:hyperlink r:id="rId23" w:tooltip="Документы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ДОКУМЕНТЫ</w:t>
        </w:r>
      </w:hyperlink>
      <w:r w:rsidR="00882122" w:rsidRPr="0024390A">
        <w:rPr>
          <w:caps/>
          <w:sz w:val="28"/>
          <w:szCs w:val="28"/>
        </w:rPr>
        <w:t xml:space="preserve">», </w:t>
      </w:r>
      <w:r w:rsidR="00882122" w:rsidRPr="0024390A">
        <w:rPr>
          <w:sz w:val="28"/>
          <w:szCs w:val="28"/>
        </w:rPr>
        <w:t>«</w:t>
      </w:r>
      <w:hyperlink r:id="rId24" w:tooltip="Финансовая грамотность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ФИНАНСОВАЯ ГРАМОТНОСТЬ</w:t>
        </w:r>
      </w:hyperlink>
      <w:r w:rsidR="00882122" w:rsidRPr="0024390A">
        <w:rPr>
          <w:caps/>
          <w:sz w:val="28"/>
          <w:szCs w:val="28"/>
        </w:rPr>
        <w:t xml:space="preserve">», </w:t>
      </w:r>
      <w:r w:rsidR="00882122" w:rsidRPr="0024390A">
        <w:rPr>
          <w:sz w:val="28"/>
          <w:szCs w:val="28"/>
        </w:rPr>
        <w:t>«</w:t>
      </w:r>
      <w:hyperlink r:id="rId25" w:tooltip="Обратная связь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ОБРАТНАЯ СВЯЗЬ</w:t>
        </w:r>
      </w:hyperlink>
      <w:r w:rsidR="00882122" w:rsidRPr="0024390A">
        <w:rPr>
          <w:caps/>
          <w:sz w:val="28"/>
          <w:szCs w:val="28"/>
        </w:rPr>
        <w:t xml:space="preserve">», </w:t>
      </w:r>
      <w:r w:rsidR="00882122" w:rsidRPr="0024390A">
        <w:rPr>
          <w:sz w:val="28"/>
          <w:szCs w:val="28"/>
        </w:rPr>
        <w:t>«</w:t>
      </w:r>
      <w:hyperlink r:id="rId26" w:tooltip="Пресс-центр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ПРЕСС-ЦЕНТР </w:t>
        </w:r>
      </w:hyperlink>
      <w:r w:rsidR="00882122" w:rsidRPr="0024390A">
        <w:rPr>
          <w:caps/>
          <w:sz w:val="28"/>
          <w:szCs w:val="28"/>
        </w:rPr>
        <w:t xml:space="preserve">», </w:t>
      </w:r>
      <w:r w:rsidR="00882122" w:rsidRPr="0024390A">
        <w:rPr>
          <w:sz w:val="28"/>
          <w:szCs w:val="28"/>
        </w:rPr>
        <w:t>«</w:t>
      </w:r>
      <w:hyperlink r:id="rId27" w:tooltip="Реализация программы поддержки местных инициатив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РЕАЛИЗАЦИЯ ПРОГРАММЫ ПОДДЕРЖКИ МЕСТНЫХ ИНИЦИАТИВ</w:t>
        </w:r>
        <w:r w:rsidR="00882122" w:rsidRPr="0024390A">
          <w:rPr>
            <w:caps/>
            <w:sz w:val="28"/>
            <w:szCs w:val="28"/>
          </w:rPr>
          <w:t xml:space="preserve">», </w:t>
        </w:r>
      </w:hyperlink>
      <w:r w:rsidR="00882122" w:rsidRPr="0024390A">
        <w:rPr>
          <w:sz w:val="28"/>
          <w:szCs w:val="28"/>
        </w:rPr>
        <w:t>«</w:t>
      </w:r>
      <w:hyperlink r:id="rId28" w:tooltip="Финансовый контроль" w:history="1">
        <w:r w:rsidR="00882122" w:rsidRPr="0024390A">
          <w:rPr>
            <w:rStyle w:val="a5"/>
            <w:caps/>
            <w:color w:val="auto"/>
            <w:sz w:val="28"/>
            <w:szCs w:val="28"/>
            <w:u w:val="none"/>
          </w:rPr>
          <w:t>ФИНАНСОВЫЙ КОНТРОЛЬ</w:t>
        </w:r>
      </w:hyperlink>
      <w:r w:rsidR="00882122" w:rsidRPr="0024390A">
        <w:rPr>
          <w:caps/>
          <w:sz w:val="28"/>
          <w:szCs w:val="28"/>
        </w:rPr>
        <w:t>»</w:t>
      </w:r>
      <w:r w:rsidR="00882122">
        <w:rPr>
          <w:caps/>
        </w:rPr>
        <w:t xml:space="preserve"> </w:t>
      </w:r>
      <w:r w:rsidR="00882122" w:rsidRPr="009E46BF">
        <w:rPr>
          <w:rStyle w:val="1"/>
          <w:color w:val="000000"/>
          <w:sz w:val="28"/>
          <w:szCs w:val="28"/>
        </w:rPr>
        <w:t xml:space="preserve"> </w:t>
      </w:r>
      <w:r w:rsidRPr="009E46BF">
        <w:rPr>
          <w:rStyle w:val="1"/>
          <w:color w:val="000000"/>
          <w:sz w:val="28"/>
          <w:szCs w:val="28"/>
        </w:rPr>
        <w:t xml:space="preserve">постоянно находятся в актуальном состоянии. В данных разделах сформирована полная и наиболее прозрачная информация о показателях, характеризующих финансовую систему </w:t>
      </w:r>
      <w:r w:rsidR="00882122">
        <w:rPr>
          <w:rStyle w:val="1"/>
          <w:color w:val="000000"/>
          <w:sz w:val="28"/>
          <w:szCs w:val="28"/>
        </w:rPr>
        <w:t>городского округа</w:t>
      </w:r>
      <w:r w:rsidRPr="009E46BF">
        <w:rPr>
          <w:rStyle w:val="1"/>
          <w:color w:val="000000"/>
          <w:sz w:val="28"/>
          <w:szCs w:val="28"/>
        </w:rPr>
        <w:t>.</w:t>
      </w:r>
    </w:p>
    <w:p w:rsidR="00F159E5" w:rsidRPr="009E46BF" w:rsidRDefault="00F159E5" w:rsidP="005E096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 20</w:t>
      </w:r>
      <w:r w:rsidR="00882122">
        <w:rPr>
          <w:sz w:val="28"/>
          <w:szCs w:val="28"/>
        </w:rPr>
        <w:t>2</w:t>
      </w:r>
      <w:r w:rsidR="00DB0187">
        <w:rPr>
          <w:sz w:val="28"/>
          <w:szCs w:val="28"/>
        </w:rPr>
        <w:t>1</w:t>
      </w:r>
      <w:r w:rsidRPr="009E46BF">
        <w:rPr>
          <w:sz w:val="28"/>
          <w:szCs w:val="28"/>
        </w:rPr>
        <w:t xml:space="preserve"> году задача повышения прозрачности и открытости бюджетного процесса, обеспечения вовлеченности граждан в бюджетный процесс совершенствовалась путем:</w:t>
      </w:r>
    </w:p>
    <w:p w:rsidR="00F159E5" w:rsidRPr="009E46BF" w:rsidRDefault="00F159E5" w:rsidP="005E096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-содержания и наполнения страницы на официальном сайте в </w:t>
      </w:r>
      <w:r w:rsidR="007B24D5">
        <w:rPr>
          <w:sz w:val="28"/>
          <w:szCs w:val="28"/>
        </w:rPr>
        <w:t>под</w:t>
      </w:r>
      <w:r w:rsidRPr="009E46BF">
        <w:rPr>
          <w:sz w:val="28"/>
          <w:szCs w:val="28"/>
        </w:rPr>
        <w:t>разделе «Бюджет для граждан»</w:t>
      </w:r>
      <w:r w:rsidR="007B24D5">
        <w:rPr>
          <w:sz w:val="28"/>
          <w:szCs w:val="28"/>
        </w:rPr>
        <w:t xml:space="preserve"> раздела </w:t>
      </w:r>
      <w:r w:rsidR="007B24D5" w:rsidRPr="0024390A">
        <w:rPr>
          <w:caps/>
          <w:sz w:val="28"/>
          <w:szCs w:val="28"/>
        </w:rPr>
        <w:t>«ОТКРЫТЫЙ БЮДЖЕТ»</w:t>
      </w:r>
      <w:r w:rsidRPr="0024390A">
        <w:rPr>
          <w:sz w:val="28"/>
          <w:szCs w:val="28"/>
        </w:rPr>
        <w:t>.</w:t>
      </w:r>
      <w:r w:rsidRPr="009E46BF">
        <w:rPr>
          <w:sz w:val="28"/>
          <w:szCs w:val="28"/>
        </w:rPr>
        <w:t xml:space="preserve"> В данном разделе абсолютно в доступной и понятной форме представлены основные понятия </w:t>
      </w:r>
      <w:r w:rsidRPr="009E46BF">
        <w:rPr>
          <w:sz w:val="28"/>
          <w:szCs w:val="28"/>
        </w:rPr>
        <w:lastRenderedPageBreak/>
        <w:t>бюджета и бюджетного процесса, сведения об устройстве и принципах бюджетной системы, этапы бюджетного процесса.</w:t>
      </w:r>
    </w:p>
    <w:p w:rsidR="00F159E5" w:rsidRPr="009E46BF" w:rsidRDefault="00F159E5" w:rsidP="005E096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-проведени</w:t>
      </w:r>
      <w:r w:rsidR="0024390A">
        <w:rPr>
          <w:sz w:val="28"/>
          <w:szCs w:val="28"/>
        </w:rPr>
        <w:t>я</w:t>
      </w:r>
      <w:r w:rsidRPr="009E46BF">
        <w:rPr>
          <w:sz w:val="28"/>
          <w:szCs w:val="28"/>
        </w:rPr>
        <w:t xml:space="preserve"> публичных слушаний по отчету об исполнении бюджета </w:t>
      </w:r>
      <w:r w:rsidR="006B1F21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 за отчетный 20</w:t>
      </w:r>
      <w:r w:rsidR="00DB0187">
        <w:rPr>
          <w:sz w:val="28"/>
          <w:szCs w:val="28"/>
        </w:rPr>
        <w:t>20</w:t>
      </w:r>
      <w:r w:rsidRPr="009E46BF">
        <w:rPr>
          <w:sz w:val="28"/>
          <w:szCs w:val="28"/>
        </w:rPr>
        <w:t xml:space="preserve"> год и по проекту бюджета</w:t>
      </w:r>
      <w:r w:rsidR="0024390A">
        <w:rPr>
          <w:sz w:val="28"/>
          <w:szCs w:val="28"/>
        </w:rPr>
        <w:t xml:space="preserve"> городского округа</w:t>
      </w:r>
      <w:r w:rsidRPr="009E46BF">
        <w:rPr>
          <w:sz w:val="28"/>
          <w:szCs w:val="28"/>
        </w:rPr>
        <w:t xml:space="preserve"> на очередной 202</w:t>
      </w:r>
      <w:r w:rsidR="00DB0187">
        <w:rPr>
          <w:sz w:val="28"/>
          <w:szCs w:val="28"/>
        </w:rPr>
        <w:t>2</w:t>
      </w:r>
      <w:r w:rsidRPr="009E46BF">
        <w:rPr>
          <w:sz w:val="28"/>
          <w:szCs w:val="28"/>
        </w:rPr>
        <w:t xml:space="preserve"> год и на плановый период 202</w:t>
      </w:r>
      <w:r w:rsidR="00DB0187">
        <w:rPr>
          <w:sz w:val="28"/>
          <w:szCs w:val="28"/>
        </w:rPr>
        <w:t>3</w:t>
      </w:r>
      <w:r w:rsidRPr="009E46BF">
        <w:rPr>
          <w:sz w:val="28"/>
          <w:szCs w:val="28"/>
        </w:rPr>
        <w:t xml:space="preserve"> и 202</w:t>
      </w:r>
      <w:r w:rsidR="00DB0187">
        <w:rPr>
          <w:sz w:val="28"/>
          <w:szCs w:val="28"/>
        </w:rPr>
        <w:t>4</w:t>
      </w:r>
      <w:r w:rsidRPr="009E46BF">
        <w:rPr>
          <w:sz w:val="28"/>
          <w:szCs w:val="28"/>
        </w:rPr>
        <w:t xml:space="preserve"> годов.</w:t>
      </w:r>
    </w:p>
    <w:p w:rsidR="00F159E5" w:rsidRPr="009E46BF" w:rsidRDefault="00F159E5" w:rsidP="005E0966">
      <w:pPr>
        <w:ind w:firstLine="567"/>
        <w:jc w:val="both"/>
        <w:rPr>
          <w:rStyle w:val="1"/>
          <w:color w:val="000000"/>
          <w:sz w:val="28"/>
          <w:szCs w:val="28"/>
        </w:rPr>
      </w:pPr>
      <w:r w:rsidRPr="009E46BF">
        <w:rPr>
          <w:rStyle w:val="1"/>
          <w:color w:val="000000"/>
          <w:sz w:val="28"/>
          <w:szCs w:val="28"/>
        </w:rPr>
        <w:t>-создания баннеров об управлении муниципальными финансами и муниципальным долгом, о расходах, реализуемых в рамках программ на территории город</w:t>
      </w:r>
      <w:r w:rsidR="0024390A">
        <w:rPr>
          <w:rStyle w:val="1"/>
          <w:color w:val="000000"/>
          <w:sz w:val="28"/>
          <w:szCs w:val="28"/>
        </w:rPr>
        <w:t>ского округа</w:t>
      </w:r>
      <w:r w:rsidRPr="009E46BF">
        <w:rPr>
          <w:rStyle w:val="1"/>
          <w:color w:val="000000"/>
          <w:sz w:val="28"/>
          <w:szCs w:val="28"/>
        </w:rPr>
        <w:t>, об освоении средств</w:t>
      </w:r>
      <w:r w:rsidR="0024390A">
        <w:rPr>
          <w:rStyle w:val="1"/>
          <w:color w:val="000000"/>
          <w:sz w:val="28"/>
          <w:szCs w:val="28"/>
        </w:rPr>
        <w:t xml:space="preserve"> бюджета городского округа</w:t>
      </w:r>
      <w:r w:rsidRPr="009E46BF">
        <w:rPr>
          <w:rStyle w:val="1"/>
          <w:color w:val="000000"/>
          <w:sz w:val="28"/>
          <w:szCs w:val="28"/>
        </w:rPr>
        <w:t>, а также итогах исполнения бюджета город</w:t>
      </w:r>
      <w:r w:rsidR="0024390A">
        <w:rPr>
          <w:rStyle w:val="1"/>
          <w:color w:val="000000"/>
          <w:sz w:val="28"/>
          <w:szCs w:val="28"/>
        </w:rPr>
        <w:t>ского округа</w:t>
      </w:r>
      <w:r w:rsidRPr="009E46BF">
        <w:rPr>
          <w:sz w:val="28"/>
          <w:szCs w:val="28"/>
        </w:rPr>
        <w:t>.</w:t>
      </w:r>
    </w:p>
    <w:p w:rsidR="00F159E5" w:rsidRDefault="00F159E5" w:rsidP="005E0966">
      <w:pPr>
        <w:pStyle w:val="a3"/>
        <w:spacing w:after="0"/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Сформирована информация (слайды, графики) о бюджете на 202</w:t>
      </w:r>
      <w:r w:rsidR="00DB0187">
        <w:rPr>
          <w:sz w:val="28"/>
          <w:szCs w:val="28"/>
        </w:rPr>
        <w:t>2</w:t>
      </w:r>
      <w:r w:rsidRPr="009E46BF">
        <w:rPr>
          <w:sz w:val="28"/>
          <w:szCs w:val="28"/>
        </w:rPr>
        <w:t xml:space="preserve"> год и плановый период 202</w:t>
      </w:r>
      <w:r w:rsidR="00DB0187">
        <w:rPr>
          <w:sz w:val="28"/>
          <w:szCs w:val="28"/>
        </w:rPr>
        <w:t>3</w:t>
      </w:r>
      <w:r w:rsidRPr="009E46BF">
        <w:rPr>
          <w:sz w:val="28"/>
          <w:szCs w:val="28"/>
        </w:rPr>
        <w:t xml:space="preserve"> и 202</w:t>
      </w:r>
      <w:r w:rsidR="00DB0187">
        <w:rPr>
          <w:sz w:val="28"/>
          <w:szCs w:val="28"/>
        </w:rPr>
        <w:t>4</w:t>
      </w:r>
      <w:r w:rsidRPr="009E46BF">
        <w:rPr>
          <w:sz w:val="28"/>
          <w:szCs w:val="28"/>
        </w:rPr>
        <w:t xml:space="preserve"> годы, об исполнении бюджета за 20</w:t>
      </w:r>
      <w:r w:rsidR="00DB0187">
        <w:rPr>
          <w:sz w:val="28"/>
          <w:szCs w:val="28"/>
        </w:rPr>
        <w:t>20</w:t>
      </w:r>
      <w:r w:rsidRPr="009E46BF">
        <w:rPr>
          <w:sz w:val="28"/>
          <w:szCs w:val="28"/>
        </w:rPr>
        <w:t xml:space="preserve"> год</w:t>
      </w:r>
      <w:r w:rsidR="00254088">
        <w:rPr>
          <w:sz w:val="28"/>
          <w:szCs w:val="28"/>
        </w:rPr>
        <w:t xml:space="preserve"> и</w:t>
      </w:r>
      <w:r w:rsidR="00254088" w:rsidRPr="00254088">
        <w:rPr>
          <w:sz w:val="28"/>
          <w:szCs w:val="28"/>
        </w:rPr>
        <w:t xml:space="preserve"> </w:t>
      </w:r>
      <w:r w:rsidR="00254088" w:rsidRPr="009E46BF">
        <w:rPr>
          <w:sz w:val="28"/>
          <w:szCs w:val="28"/>
        </w:rPr>
        <w:t>размещ</w:t>
      </w:r>
      <w:r w:rsidR="00254088">
        <w:rPr>
          <w:sz w:val="28"/>
          <w:szCs w:val="28"/>
        </w:rPr>
        <w:t xml:space="preserve">ена </w:t>
      </w:r>
      <w:r w:rsidR="00254088" w:rsidRPr="009E46BF">
        <w:rPr>
          <w:sz w:val="28"/>
          <w:szCs w:val="28"/>
        </w:rPr>
        <w:t xml:space="preserve">на официальном сайте </w:t>
      </w:r>
      <w:r w:rsidR="00254088">
        <w:rPr>
          <w:sz w:val="28"/>
          <w:szCs w:val="28"/>
        </w:rPr>
        <w:t>А</w:t>
      </w:r>
      <w:r w:rsidR="00254088" w:rsidRPr="009E46BF">
        <w:rPr>
          <w:sz w:val="28"/>
          <w:szCs w:val="28"/>
        </w:rPr>
        <w:t xml:space="preserve">дминистрации </w:t>
      </w:r>
      <w:r w:rsidR="00254088">
        <w:rPr>
          <w:sz w:val="28"/>
          <w:szCs w:val="28"/>
        </w:rPr>
        <w:t>городского округа и сайте Финансового управления. Так же</w:t>
      </w:r>
      <w:r w:rsidRPr="009E46BF">
        <w:rPr>
          <w:sz w:val="28"/>
          <w:szCs w:val="28"/>
        </w:rPr>
        <w:t xml:space="preserve"> </w:t>
      </w:r>
      <w:r w:rsidR="00254088">
        <w:rPr>
          <w:sz w:val="28"/>
          <w:szCs w:val="28"/>
        </w:rPr>
        <w:t>ежемесячно в 202</w:t>
      </w:r>
      <w:r w:rsidR="00DB0187">
        <w:rPr>
          <w:sz w:val="28"/>
          <w:szCs w:val="28"/>
        </w:rPr>
        <w:t>1</w:t>
      </w:r>
      <w:r w:rsidR="00254088">
        <w:rPr>
          <w:sz w:val="28"/>
          <w:szCs w:val="28"/>
        </w:rPr>
        <w:t xml:space="preserve"> году</w:t>
      </w:r>
      <w:r w:rsidR="00254088" w:rsidRPr="00254088">
        <w:rPr>
          <w:sz w:val="28"/>
          <w:szCs w:val="28"/>
        </w:rPr>
        <w:t xml:space="preserve"> </w:t>
      </w:r>
      <w:r w:rsidR="00254088">
        <w:rPr>
          <w:sz w:val="28"/>
          <w:szCs w:val="28"/>
        </w:rPr>
        <w:t xml:space="preserve">на вышеуказанных сайтах размещалась информация об исполнении бюджета городского округа. </w:t>
      </w:r>
    </w:p>
    <w:p w:rsidR="00254088" w:rsidRDefault="00254088">
      <w:pPr>
        <w:spacing w:after="200" w:line="276" w:lineRule="auto"/>
        <w:rPr>
          <w:b/>
          <w:color w:val="548DD4" w:themeColor="text2" w:themeTint="99"/>
          <w:sz w:val="28"/>
          <w:szCs w:val="28"/>
        </w:rPr>
      </w:pPr>
    </w:p>
    <w:p w:rsidR="003A2F5C" w:rsidRDefault="003A2F5C">
      <w:pPr>
        <w:spacing w:after="200" w:line="276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:rsidR="0012328C" w:rsidRPr="003A2F5C" w:rsidRDefault="0012328C" w:rsidP="003A2F5C">
      <w:pPr>
        <w:jc w:val="center"/>
        <w:rPr>
          <w:b/>
          <w:sz w:val="32"/>
          <w:szCs w:val="28"/>
        </w:rPr>
      </w:pPr>
      <w:r w:rsidRPr="003A2F5C">
        <w:rPr>
          <w:b/>
          <w:sz w:val="32"/>
          <w:szCs w:val="28"/>
        </w:rPr>
        <w:lastRenderedPageBreak/>
        <w:t>Выводы и задачи</w:t>
      </w:r>
    </w:p>
    <w:p w:rsidR="0012328C" w:rsidRPr="009E46BF" w:rsidRDefault="00B23007" w:rsidP="005E0966">
      <w:pPr>
        <w:ind w:right="1983" w:firstLine="7088"/>
        <w:jc w:val="center"/>
        <w:rPr>
          <w:b/>
          <w:sz w:val="28"/>
          <w:szCs w:val="28"/>
        </w:rPr>
      </w:pPr>
      <w:r w:rsidRPr="009E46BF">
        <w:rPr>
          <w:b/>
          <w:noProof/>
          <w:sz w:val="28"/>
          <w:szCs w:val="28"/>
        </w:rPr>
        <w:drawing>
          <wp:inline distT="0" distB="0" distL="0" distR="0" wp14:anchorId="07BFC998" wp14:editId="63A57D12">
            <wp:extent cx="1704975" cy="13906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3792232-stock-photo-check-mark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007" cy="139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5C" w:rsidRDefault="003A2F5C" w:rsidP="005E0966">
      <w:pPr>
        <w:ind w:firstLine="567"/>
        <w:jc w:val="both"/>
        <w:rPr>
          <w:sz w:val="28"/>
          <w:szCs w:val="28"/>
        </w:rPr>
      </w:pPr>
    </w:p>
    <w:p w:rsidR="0012328C" w:rsidRPr="009E46BF" w:rsidRDefault="0012328C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С учетом данных отчета следует, что Финансовым управлением в полном объеме обеспечено выполнение возложенных функций и полномочий.</w:t>
      </w:r>
    </w:p>
    <w:p w:rsidR="00506A29" w:rsidRPr="00B42441" w:rsidRDefault="00506A29" w:rsidP="00506A29">
      <w:pPr>
        <w:ind w:firstLine="567"/>
        <w:jc w:val="both"/>
        <w:rPr>
          <w:sz w:val="28"/>
          <w:szCs w:val="28"/>
        </w:rPr>
      </w:pPr>
      <w:r w:rsidRPr="00B42441">
        <w:rPr>
          <w:sz w:val="28"/>
          <w:szCs w:val="28"/>
        </w:rPr>
        <w:t>Общий объем доходов бюджета городского за 202</w:t>
      </w:r>
      <w:r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исполнен в сумме </w:t>
      </w:r>
      <w:r>
        <w:rPr>
          <w:sz w:val="28"/>
          <w:szCs w:val="28"/>
        </w:rPr>
        <w:t xml:space="preserve">                  </w:t>
      </w:r>
      <w:r w:rsidRPr="00B42441">
        <w:rPr>
          <w:sz w:val="28"/>
          <w:szCs w:val="28"/>
        </w:rPr>
        <w:t xml:space="preserve">3 </w:t>
      </w:r>
      <w:r>
        <w:rPr>
          <w:sz w:val="28"/>
          <w:szCs w:val="28"/>
        </w:rPr>
        <w:t>млрд. 555,</w:t>
      </w:r>
      <w:r w:rsidR="009A6CE0" w:rsidRPr="009A6CE0">
        <w:rPr>
          <w:sz w:val="28"/>
          <w:szCs w:val="28"/>
        </w:rPr>
        <w:t>2</w:t>
      </w:r>
      <w:r>
        <w:rPr>
          <w:sz w:val="28"/>
          <w:szCs w:val="28"/>
        </w:rPr>
        <w:t xml:space="preserve"> млн.</w:t>
      </w:r>
      <w:r w:rsidRPr="00B42441">
        <w:rPr>
          <w:sz w:val="28"/>
          <w:szCs w:val="28"/>
        </w:rPr>
        <w:t xml:space="preserve"> рублей, что выше его фактического исполнения за 20</w:t>
      </w:r>
      <w:r>
        <w:rPr>
          <w:sz w:val="28"/>
          <w:szCs w:val="28"/>
        </w:rPr>
        <w:t>20</w:t>
      </w:r>
      <w:r w:rsidRPr="00B42441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365,</w:t>
      </w:r>
      <w:r w:rsidR="009A6CE0" w:rsidRPr="009A6CE0">
        <w:rPr>
          <w:sz w:val="28"/>
          <w:szCs w:val="28"/>
        </w:rPr>
        <w:t>8</w:t>
      </w:r>
      <w:r>
        <w:rPr>
          <w:sz w:val="28"/>
          <w:szCs w:val="28"/>
        </w:rPr>
        <w:t xml:space="preserve"> млн.</w:t>
      </w:r>
      <w:r w:rsidRPr="00B42441">
        <w:rPr>
          <w:sz w:val="28"/>
          <w:szCs w:val="28"/>
        </w:rPr>
        <w:t xml:space="preserve"> рублей. Уточненный план поступления доходов бюджета городского округа за 202</w:t>
      </w:r>
      <w:r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исполнен на 9</w:t>
      </w:r>
      <w:r>
        <w:rPr>
          <w:sz w:val="28"/>
          <w:szCs w:val="28"/>
        </w:rPr>
        <w:t>9</w:t>
      </w:r>
      <w:r w:rsidRPr="00B4244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4244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424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6A29" w:rsidRDefault="00506A29" w:rsidP="00506A29">
      <w:pPr>
        <w:ind w:firstLine="567"/>
        <w:jc w:val="both"/>
        <w:rPr>
          <w:sz w:val="28"/>
          <w:szCs w:val="28"/>
        </w:rPr>
      </w:pPr>
      <w:r w:rsidRPr="00B42441">
        <w:rPr>
          <w:sz w:val="28"/>
          <w:szCs w:val="28"/>
        </w:rPr>
        <w:t xml:space="preserve">В структуре общего объема доходов бюджета городского округа налоговые и неналоговые доходы составили в сумме 1 </w:t>
      </w:r>
      <w:r>
        <w:rPr>
          <w:sz w:val="28"/>
          <w:szCs w:val="28"/>
        </w:rPr>
        <w:t>млрд. 347,</w:t>
      </w:r>
      <w:r w:rsidR="009A6CE0" w:rsidRPr="009A6CE0">
        <w:rPr>
          <w:sz w:val="28"/>
          <w:szCs w:val="28"/>
        </w:rPr>
        <w:t>5</w:t>
      </w:r>
      <w:r>
        <w:rPr>
          <w:sz w:val="28"/>
          <w:szCs w:val="28"/>
        </w:rPr>
        <w:t xml:space="preserve"> млн.</w:t>
      </w:r>
      <w:r w:rsidRPr="00B42441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37,</w:t>
      </w:r>
      <w:r w:rsidR="009A6CE0" w:rsidRPr="009A6CE0">
        <w:rPr>
          <w:sz w:val="28"/>
          <w:szCs w:val="28"/>
        </w:rPr>
        <w:t>9</w:t>
      </w:r>
      <w:r w:rsidRPr="00B42441">
        <w:rPr>
          <w:sz w:val="28"/>
          <w:szCs w:val="28"/>
        </w:rPr>
        <w:t xml:space="preserve"> процентов от общего объема доходов бюджета, безвозмездные перечисления (субсидии, субвенции и прочие безвозмездные поступления) – </w:t>
      </w:r>
      <w:r>
        <w:rPr>
          <w:sz w:val="28"/>
          <w:szCs w:val="28"/>
        </w:rPr>
        <w:t>2 млрд.</w:t>
      </w:r>
      <w:r w:rsidRPr="00B42441">
        <w:rPr>
          <w:sz w:val="28"/>
          <w:szCs w:val="28"/>
        </w:rPr>
        <w:t xml:space="preserve"> </w:t>
      </w:r>
      <w:r>
        <w:rPr>
          <w:sz w:val="28"/>
          <w:szCs w:val="28"/>
        </w:rPr>
        <w:t>207,7</w:t>
      </w:r>
      <w:r w:rsidRPr="00B42441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B42441">
        <w:rPr>
          <w:sz w:val="28"/>
          <w:szCs w:val="28"/>
        </w:rPr>
        <w:t xml:space="preserve">. рублей или </w:t>
      </w:r>
      <w:r>
        <w:rPr>
          <w:sz w:val="28"/>
          <w:szCs w:val="28"/>
        </w:rPr>
        <w:t>6</w:t>
      </w:r>
      <w:r w:rsidR="009A6CE0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,</w:t>
      </w:r>
      <w:r w:rsidR="009A6CE0">
        <w:rPr>
          <w:sz w:val="28"/>
          <w:szCs w:val="28"/>
          <w:lang w:val="en-US"/>
        </w:rPr>
        <w:t>1</w:t>
      </w:r>
      <w:r w:rsidRPr="00B42441">
        <w:rPr>
          <w:sz w:val="28"/>
          <w:szCs w:val="28"/>
        </w:rPr>
        <w:t xml:space="preserve"> процент. Уточненный план поступлений по закрепленным доходам бюджета городского округа за 202</w:t>
      </w:r>
      <w:r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исполнен на </w:t>
      </w:r>
      <w:r>
        <w:rPr>
          <w:sz w:val="28"/>
          <w:szCs w:val="28"/>
        </w:rPr>
        <w:t>100,0</w:t>
      </w:r>
      <w:r w:rsidRPr="00B4244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42441">
        <w:rPr>
          <w:sz w:val="28"/>
          <w:szCs w:val="28"/>
        </w:rPr>
        <w:t xml:space="preserve">, по безвозмездным перечислениям – </w:t>
      </w:r>
      <w:r>
        <w:rPr>
          <w:sz w:val="28"/>
          <w:szCs w:val="28"/>
        </w:rPr>
        <w:t>98,5</w:t>
      </w:r>
      <w:r w:rsidRPr="00B4244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42441">
        <w:rPr>
          <w:sz w:val="28"/>
          <w:szCs w:val="28"/>
        </w:rPr>
        <w:t xml:space="preserve">, что связано со структурой безвозмездных перечислений. </w:t>
      </w:r>
    </w:p>
    <w:p w:rsidR="00506A29" w:rsidRDefault="00506A29" w:rsidP="00506A29">
      <w:pPr>
        <w:pStyle w:val="af3"/>
        <w:spacing w:after="0"/>
        <w:ind w:left="0" w:firstLine="851"/>
        <w:jc w:val="both"/>
        <w:rPr>
          <w:bCs/>
          <w:sz w:val="28"/>
          <w:szCs w:val="28"/>
        </w:rPr>
      </w:pPr>
      <w:r w:rsidRPr="00C72431">
        <w:rPr>
          <w:bCs/>
          <w:sz w:val="28"/>
          <w:szCs w:val="28"/>
        </w:rPr>
        <w:t>Налоговые доходы бюджета городского округа состав</w:t>
      </w:r>
      <w:r w:rsidR="009A6CE0">
        <w:rPr>
          <w:bCs/>
          <w:sz w:val="28"/>
          <w:szCs w:val="28"/>
        </w:rPr>
        <w:t>или</w:t>
      </w:r>
      <w:r w:rsidRPr="00C724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</w:t>
      </w:r>
      <w:r w:rsidRPr="00C7243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млрд.</w:t>
      </w:r>
      <w:r w:rsidRPr="00C724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037,</w:t>
      </w:r>
      <w:r w:rsidR="009A6C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млн.</w:t>
      </w:r>
      <w:r w:rsidRPr="00C72431">
        <w:rPr>
          <w:bCs/>
          <w:sz w:val="28"/>
          <w:szCs w:val="28"/>
        </w:rPr>
        <w:t xml:space="preserve"> рублей или </w:t>
      </w:r>
      <w:r>
        <w:rPr>
          <w:bCs/>
          <w:sz w:val="28"/>
          <w:szCs w:val="28"/>
        </w:rPr>
        <w:t>77</w:t>
      </w:r>
      <w:r w:rsidRPr="00C72431">
        <w:rPr>
          <w:bCs/>
          <w:sz w:val="28"/>
          <w:szCs w:val="28"/>
        </w:rPr>
        <w:t>,0 процент</w:t>
      </w:r>
      <w:r>
        <w:rPr>
          <w:bCs/>
          <w:sz w:val="28"/>
          <w:szCs w:val="28"/>
        </w:rPr>
        <w:t>ов</w:t>
      </w:r>
      <w:r w:rsidRPr="00C72431">
        <w:rPr>
          <w:bCs/>
          <w:sz w:val="28"/>
          <w:szCs w:val="28"/>
        </w:rPr>
        <w:t xml:space="preserve"> от суммы налоговых и неналоговых поступлений в бюджет городского округа; неналоговые доходы – </w:t>
      </w:r>
      <w:r>
        <w:rPr>
          <w:bCs/>
          <w:sz w:val="28"/>
          <w:szCs w:val="28"/>
        </w:rPr>
        <w:t>310,2 млн. рублей или 23,0</w:t>
      </w:r>
      <w:r w:rsidRPr="00C72431">
        <w:rPr>
          <w:bCs/>
          <w:sz w:val="28"/>
          <w:szCs w:val="28"/>
        </w:rPr>
        <w:t xml:space="preserve"> процента.</w:t>
      </w:r>
    </w:p>
    <w:p w:rsidR="00506A29" w:rsidRPr="009E46BF" w:rsidRDefault="00506A29" w:rsidP="00506A29">
      <w:pPr>
        <w:ind w:firstLine="567"/>
        <w:jc w:val="both"/>
        <w:rPr>
          <w:sz w:val="28"/>
          <w:szCs w:val="28"/>
        </w:rPr>
      </w:pPr>
      <w:r w:rsidRPr="00887292">
        <w:rPr>
          <w:sz w:val="28"/>
          <w:szCs w:val="28"/>
        </w:rPr>
        <w:t>Объем муниципального долга городского округа по состоянию на 1 января 202</w:t>
      </w:r>
      <w:r>
        <w:rPr>
          <w:sz w:val="28"/>
          <w:szCs w:val="28"/>
        </w:rPr>
        <w:t>2</w:t>
      </w:r>
      <w:r w:rsidRPr="00887292">
        <w:rPr>
          <w:sz w:val="28"/>
          <w:szCs w:val="28"/>
        </w:rPr>
        <w:t xml:space="preserve"> года составил 220,0 млн. рублей или </w:t>
      </w:r>
      <w:r>
        <w:rPr>
          <w:sz w:val="28"/>
          <w:szCs w:val="28"/>
        </w:rPr>
        <w:t>19,7</w:t>
      </w:r>
      <w:r w:rsidRPr="00887292">
        <w:rPr>
          <w:sz w:val="28"/>
          <w:szCs w:val="28"/>
        </w:rPr>
        <w:t xml:space="preserve"> % от общего объема доходов бюджета городского округа без учета безвозмездных поступлений и поступлений налоговых доходов по дополнительным нормативам отчислений. За 202</w:t>
      </w:r>
      <w:r>
        <w:rPr>
          <w:sz w:val="28"/>
          <w:szCs w:val="28"/>
        </w:rPr>
        <w:t>1</w:t>
      </w:r>
      <w:r w:rsidRPr="00887292">
        <w:rPr>
          <w:sz w:val="28"/>
          <w:szCs w:val="28"/>
        </w:rPr>
        <w:t xml:space="preserve"> год муниципальный долг </w:t>
      </w:r>
      <w:r>
        <w:rPr>
          <w:sz w:val="28"/>
          <w:szCs w:val="28"/>
        </w:rPr>
        <w:t>остался на уровне 2020 года</w:t>
      </w:r>
      <w:r w:rsidRPr="00887292">
        <w:rPr>
          <w:sz w:val="28"/>
          <w:szCs w:val="28"/>
        </w:rPr>
        <w:t>.</w:t>
      </w:r>
    </w:p>
    <w:p w:rsidR="00B42441" w:rsidRPr="00B42441" w:rsidRDefault="00B42441" w:rsidP="00B42441">
      <w:pPr>
        <w:ind w:firstLine="567"/>
        <w:jc w:val="both"/>
        <w:rPr>
          <w:sz w:val="28"/>
          <w:szCs w:val="28"/>
        </w:rPr>
      </w:pPr>
      <w:r w:rsidRPr="00B42441">
        <w:rPr>
          <w:sz w:val="28"/>
          <w:szCs w:val="28"/>
        </w:rPr>
        <w:t>Объем расходов бюджета</w:t>
      </w:r>
      <w:r w:rsidR="009A6CE0">
        <w:rPr>
          <w:sz w:val="28"/>
          <w:szCs w:val="28"/>
        </w:rPr>
        <w:t xml:space="preserve"> городского округа</w:t>
      </w:r>
      <w:r w:rsidRPr="00B42441">
        <w:rPr>
          <w:sz w:val="28"/>
          <w:szCs w:val="28"/>
        </w:rPr>
        <w:t xml:space="preserve"> на 202</w:t>
      </w:r>
      <w:r w:rsidR="009A6CE0"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утвержден решением Совета городского округа город Салават Республики Б</w:t>
      </w:r>
      <w:r>
        <w:rPr>
          <w:sz w:val="28"/>
          <w:szCs w:val="28"/>
        </w:rPr>
        <w:t>ашкортостан от 1</w:t>
      </w:r>
      <w:r w:rsidR="00DB0187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DB018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42441">
        <w:rPr>
          <w:sz w:val="28"/>
          <w:szCs w:val="28"/>
        </w:rPr>
        <w:t xml:space="preserve">№ </w:t>
      </w:r>
      <w:r w:rsidR="00DB0187">
        <w:rPr>
          <w:sz w:val="28"/>
          <w:szCs w:val="28"/>
        </w:rPr>
        <w:t>5</w:t>
      </w:r>
      <w:r w:rsidRPr="00B42441">
        <w:rPr>
          <w:sz w:val="28"/>
          <w:szCs w:val="28"/>
        </w:rPr>
        <w:t>-4/4</w:t>
      </w:r>
      <w:r w:rsidR="00DB0187">
        <w:rPr>
          <w:sz w:val="28"/>
          <w:szCs w:val="28"/>
        </w:rPr>
        <w:t>4</w:t>
      </w:r>
      <w:r w:rsidRPr="00B42441">
        <w:rPr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DB0187"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и на плановый период 202</w:t>
      </w:r>
      <w:r w:rsidR="00DB0187">
        <w:rPr>
          <w:sz w:val="28"/>
          <w:szCs w:val="28"/>
        </w:rPr>
        <w:t>2</w:t>
      </w:r>
      <w:r w:rsidRPr="00B42441">
        <w:rPr>
          <w:sz w:val="28"/>
          <w:szCs w:val="28"/>
        </w:rPr>
        <w:t xml:space="preserve"> и 202</w:t>
      </w:r>
      <w:r w:rsidR="00DB0187">
        <w:rPr>
          <w:sz w:val="28"/>
          <w:szCs w:val="28"/>
        </w:rPr>
        <w:t>3</w:t>
      </w:r>
      <w:r w:rsidRPr="00B42441">
        <w:rPr>
          <w:sz w:val="28"/>
          <w:szCs w:val="28"/>
        </w:rPr>
        <w:t xml:space="preserve"> годов» в сумме </w:t>
      </w:r>
      <w:r w:rsidR="00DB0187">
        <w:rPr>
          <w:sz w:val="28"/>
          <w:szCs w:val="28"/>
        </w:rPr>
        <w:t>3</w:t>
      </w:r>
      <w:r>
        <w:rPr>
          <w:sz w:val="28"/>
          <w:szCs w:val="28"/>
        </w:rPr>
        <w:t xml:space="preserve"> млрд.</w:t>
      </w:r>
      <w:r w:rsidRPr="00B42441">
        <w:rPr>
          <w:sz w:val="28"/>
          <w:szCs w:val="28"/>
        </w:rPr>
        <w:t xml:space="preserve"> </w:t>
      </w:r>
      <w:r w:rsidR="00DB0187">
        <w:rPr>
          <w:sz w:val="28"/>
          <w:szCs w:val="28"/>
        </w:rPr>
        <w:t>228,7</w:t>
      </w:r>
      <w:r>
        <w:rPr>
          <w:sz w:val="28"/>
          <w:szCs w:val="28"/>
        </w:rPr>
        <w:t xml:space="preserve"> млн.</w:t>
      </w:r>
      <w:r w:rsidRPr="00B42441">
        <w:rPr>
          <w:sz w:val="28"/>
          <w:szCs w:val="28"/>
        </w:rPr>
        <w:t xml:space="preserve"> рублей.</w:t>
      </w:r>
    </w:p>
    <w:p w:rsidR="00B42441" w:rsidRDefault="00B42441" w:rsidP="00B42441">
      <w:pPr>
        <w:ind w:firstLine="567"/>
        <w:jc w:val="both"/>
        <w:rPr>
          <w:sz w:val="28"/>
          <w:szCs w:val="28"/>
        </w:rPr>
      </w:pPr>
      <w:r w:rsidRPr="00B42441">
        <w:rPr>
          <w:sz w:val="28"/>
          <w:szCs w:val="28"/>
        </w:rPr>
        <w:t>Кассовое исполнение расходов бюджета</w:t>
      </w:r>
      <w:r w:rsidR="009A6CE0">
        <w:rPr>
          <w:sz w:val="28"/>
          <w:szCs w:val="28"/>
        </w:rPr>
        <w:t xml:space="preserve"> городского округа</w:t>
      </w:r>
      <w:r w:rsidRPr="00B42441">
        <w:rPr>
          <w:sz w:val="28"/>
          <w:szCs w:val="28"/>
        </w:rPr>
        <w:t xml:space="preserve"> за 202</w:t>
      </w:r>
      <w:r w:rsidR="009A6CE0"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составило 3</w:t>
      </w:r>
      <w:r>
        <w:rPr>
          <w:sz w:val="28"/>
          <w:szCs w:val="28"/>
        </w:rPr>
        <w:t xml:space="preserve"> млрд.</w:t>
      </w:r>
      <w:r w:rsidRPr="00B42441">
        <w:rPr>
          <w:sz w:val="28"/>
          <w:szCs w:val="28"/>
        </w:rPr>
        <w:t xml:space="preserve"> </w:t>
      </w:r>
      <w:r w:rsidR="00DB0187">
        <w:rPr>
          <w:sz w:val="28"/>
          <w:szCs w:val="28"/>
        </w:rPr>
        <w:t>601,4</w:t>
      </w:r>
      <w:r w:rsidRPr="00B42441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B42441">
        <w:rPr>
          <w:sz w:val="28"/>
          <w:szCs w:val="28"/>
        </w:rPr>
        <w:t xml:space="preserve"> рублей или 9</w:t>
      </w:r>
      <w:r w:rsidR="00DB0187">
        <w:rPr>
          <w:sz w:val="28"/>
          <w:szCs w:val="28"/>
        </w:rPr>
        <w:t>7,6</w:t>
      </w:r>
      <w:r w:rsidRPr="00B42441">
        <w:rPr>
          <w:sz w:val="28"/>
          <w:szCs w:val="28"/>
        </w:rPr>
        <w:t xml:space="preserve"> % к законодательно утвержденным бюджетным ассигнованиям на 202</w:t>
      </w:r>
      <w:r w:rsidR="00DB0187">
        <w:rPr>
          <w:sz w:val="28"/>
          <w:szCs w:val="28"/>
        </w:rPr>
        <w:t>1</w:t>
      </w:r>
      <w:r w:rsidRPr="00B42441">
        <w:rPr>
          <w:sz w:val="28"/>
          <w:szCs w:val="28"/>
        </w:rPr>
        <w:t xml:space="preserve"> год и к уточненной росписи</w:t>
      </w:r>
      <w:r>
        <w:rPr>
          <w:sz w:val="28"/>
          <w:szCs w:val="28"/>
        </w:rPr>
        <w:t xml:space="preserve"> (уточненный план – 3 млрд. </w:t>
      </w:r>
      <w:r w:rsidR="009A6CE0">
        <w:rPr>
          <w:sz w:val="28"/>
          <w:szCs w:val="28"/>
        </w:rPr>
        <w:t>689</w:t>
      </w:r>
      <w:r w:rsidR="00DB0187">
        <w:rPr>
          <w:sz w:val="28"/>
          <w:szCs w:val="28"/>
        </w:rPr>
        <w:t>,</w:t>
      </w:r>
      <w:r w:rsidR="009A6CE0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</w:t>
      </w:r>
      <w:r w:rsidR="009A6CE0">
        <w:rPr>
          <w:sz w:val="28"/>
          <w:szCs w:val="28"/>
        </w:rPr>
        <w:t>)</w:t>
      </w:r>
      <w:r w:rsidRPr="00B42441">
        <w:rPr>
          <w:sz w:val="28"/>
          <w:szCs w:val="28"/>
        </w:rPr>
        <w:t>.</w:t>
      </w:r>
    </w:p>
    <w:p w:rsidR="0012328C" w:rsidRPr="009E46BF" w:rsidRDefault="0012328C" w:rsidP="00B42441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 рамках бюджетных полномочий проведены мероприятия по своевременному</w:t>
      </w:r>
      <w:r w:rsidR="003A2F5C">
        <w:rPr>
          <w:sz w:val="28"/>
          <w:szCs w:val="28"/>
        </w:rPr>
        <w:t xml:space="preserve"> </w:t>
      </w:r>
      <w:r w:rsidRPr="009E46BF">
        <w:rPr>
          <w:sz w:val="28"/>
          <w:szCs w:val="28"/>
        </w:rPr>
        <w:t>и качественному формированию проекта бюджета город</w:t>
      </w:r>
      <w:r w:rsidR="009A6CE0">
        <w:rPr>
          <w:sz w:val="28"/>
          <w:szCs w:val="28"/>
        </w:rPr>
        <w:t>ского округа</w:t>
      </w:r>
      <w:r w:rsidRPr="009E46BF">
        <w:rPr>
          <w:sz w:val="28"/>
          <w:szCs w:val="28"/>
        </w:rPr>
        <w:t xml:space="preserve"> на 20</w:t>
      </w:r>
      <w:r w:rsidR="00DB0187">
        <w:rPr>
          <w:sz w:val="28"/>
          <w:szCs w:val="28"/>
        </w:rPr>
        <w:t>22</w:t>
      </w:r>
      <w:r w:rsidRPr="009E46BF">
        <w:rPr>
          <w:sz w:val="28"/>
          <w:szCs w:val="28"/>
        </w:rPr>
        <w:t xml:space="preserve"> год и плановый период 20</w:t>
      </w:r>
      <w:r w:rsidR="003A2F5C">
        <w:rPr>
          <w:sz w:val="28"/>
          <w:szCs w:val="28"/>
        </w:rPr>
        <w:t>2</w:t>
      </w:r>
      <w:r w:rsidR="00DB0187">
        <w:rPr>
          <w:sz w:val="28"/>
          <w:szCs w:val="28"/>
        </w:rPr>
        <w:t>3</w:t>
      </w:r>
      <w:r w:rsidR="007E3ED6" w:rsidRPr="009E46BF">
        <w:rPr>
          <w:sz w:val="28"/>
          <w:szCs w:val="28"/>
        </w:rPr>
        <w:t xml:space="preserve"> и 20</w:t>
      </w:r>
      <w:r w:rsidR="009A6CE0">
        <w:rPr>
          <w:sz w:val="28"/>
          <w:szCs w:val="28"/>
        </w:rPr>
        <w:t>2</w:t>
      </w:r>
      <w:r w:rsidR="00DB0187">
        <w:rPr>
          <w:sz w:val="28"/>
          <w:szCs w:val="28"/>
        </w:rPr>
        <w:t>4</w:t>
      </w:r>
      <w:r w:rsidR="003A2F5C">
        <w:rPr>
          <w:sz w:val="28"/>
          <w:szCs w:val="28"/>
        </w:rPr>
        <w:t xml:space="preserve"> годов, исполнению бюджета городского округа</w:t>
      </w:r>
      <w:r w:rsidRPr="009E46BF">
        <w:rPr>
          <w:sz w:val="28"/>
          <w:szCs w:val="28"/>
        </w:rPr>
        <w:t xml:space="preserve"> в 20</w:t>
      </w:r>
      <w:r w:rsidR="00DB0187">
        <w:rPr>
          <w:sz w:val="28"/>
          <w:szCs w:val="28"/>
        </w:rPr>
        <w:t>2</w:t>
      </w:r>
      <w:r w:rsidR="009A6CE0">
        <w:rPr>
          <w:sz w:val="28"/>
          <w:szCs w:val="28"/>
        </w:rPr>
        <w:t>1</w:t>
      </w:r>
      <w:r w:rsidRPr="009E46BF">
        <w:rPr>
          <w:sz w:val="28"/>
          <w:szCs w:val="28"/>
        </w:rPr>
        <w:t xml:space="preserve"> году, правовому обеспечению бюджетного процесса, составлению и утверждению отчетов об исполнении бюджета </w:t>
      </w:r>
      <w:r w:rsidR="003A2F5C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 xml:space="preserve">. </w:t>
      </w:r>
    </w:p>
    <w:p w:rsidR="0012328C" w:rsidRPr="009E46BF" w:rsidRDefault="0012328C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lastRenderedPageBreak/>
        <w:t xml:space="preserve">В рамках возложенных полномочий обеспечен внутренний муниципальный финансовый контроль за соблюдением бюджетного законодательства и законодательства о контрактной системе. </w:t>
      </w:r>
    </w:p>
    <w:p w:rsidR="0012328C" w:rsidRPr="009E46BF" w:rsidRDefault="0012328C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В целях эффективного исполнения возложенных на Финансовое управление полном</w:t>
      </w:r>
      <w:r w:rsidR="007E3ED6" w:rsidRPr="009E46BF">
        <w:rPr>
          <w:sz w:val="28"/>
          <w:szCs w:val="28"/>
        </w:rPr>
        <w:t>очий, основными задачами на 20</w:t>
      </w:r>
      <w:r w:rsidR="002E6328" w:rsidRPr="009E46BF">
        <w:rPr>
          <w:sz w:val="28"/>
          <w:szCs w:val="28"/>
        </w:rPr>
        <w:t>2</w:t>
      </w:r>
      <w:r w:rsidR="009A6CE0">
        <w:rPr>
          <w:sz w:val="28"/>
          <w:szCs w:val="28"/>
        </w:rPr>
        <w:t>2</w:t>
      </w:r>
      <w:r w:rsidRPr="009E46BF">
        <w:rPr>
          <w:sz w:val="28"/>
          <w:szCs w:val="28"/>
        </w:rPr>
        <w:t xml:space="preserve"> год являются:</w:t>
      </w:r>
    </w:p>
    <w:p w:rsidR="0012328C" w:rsidRPr="009E46BF" w:rsidRDefault="0012328C" w:rsidP="005E0966">
      <w:pPr>
        <w:ind w:firstLine="567"/>
        <w:jc w:val="both"/>
        <w:rPr>
          <w:b/>
          <w:sz w:val="28"/>
          <w:szCs w:val="28"/>
        </w:rPr>
      </w:pPr>
      <w:r w:rsidRPr="009E46BF">
        <w:rPr>
          <w:b/>
          <w:sz w:val="28"/>
          <w:szCs w:val="28"/>
        </w:rPr>
        <w:t>по доходам:</w:t>
      </w:r>
    </w:p>
    <w:p w:rsidR="0012328C" w:rsidRPr="009E46BF" w:rsidRDefault="001100AB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-</w:t>
      </w:r>
      <w:r w:rsidR="0012328C" w:rsidRPr="009E46BF">
        <w:rPr>
          <w:sz w:val="28"/>
          <w:szCs w:val="28"/>
        </w:rPr>
        <w:t>мониторинг поступлений налоговых и неналоговых доходов в бюджет</w:t>
      </w:r>
      <w:r w:rsidR="00221282" w:rsidRPr="009E46BF">
        <w:rPr>
          <w:sz w:val="28"/>
          <w:szCs w:val="28"/>
        </w:rPr>
        <w:br/>
      </w:r>
      <w:r w:rsidR="003A2F5C">
        <w:rPr>
          <w:sz w:val="28"/>
          <w:szCs w:val="28"/>
        </w:rPr>
        <w:t>городского округа</w:t>
      </w:r>
      <w:r w:rsidR="0012328C" w:rsidRPr="009E46BF">
        <w:rPr>
          <w:sz w:val="28"/>
          <w:szCs w:val="28"/>
        </w:rPr>
        <w:t>;</w:t>
      </w:r>
    </w:p>
    <w:p w:rsidR="001100AB" w:rsidRPr="009E46BF" w:rsidRDefault="001100AB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-участие в повышении собственного доходного потенциала бюджета </w:t>
      </w:r>
      <w:r w:rsidR="003A2F5C">
        <w:rPr>
          <w:sz w:val="28"/>
          <w:szCs w:val="28"/>
        </w:rPr>
        <w:t>городского округа</w:t>
      </w:r>
      <w:r w:rsidRPr="009E46BF">
        <w:rPr>
          <w:sz w:val="28"/>
          <w:szCs w:val="28"/>
        </w:rPr>
        <w:t>;</w:t>
      </w:r>
    </w:p>
    <w:p w:rsidR="0012328C" w:rsidRPr="009E46BF" w:rsidRDefault="001100AB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-</w:t>
      </w:r>
      <w:r w:rsidR="0012328C" w:rsidRPr="009E46BF">
        <w:rPr>
          <w:sz w:val="28"/>
          <w:szCs w:val="28"/>
        </w:rPr>
        <w:t>проведение оценки эффективности налоговых льгот;</w:t>
      </w:r>
    </w:p>
    <w:p w:rsidR="0012328C" w:rsidRPr="009E46BF" w:rsidRDefault="0012328C" w:rsidP="005E0966">
      <w:pPr>
        <w:ind w:firstLine="567"/>
        <w:jc w:val="both"/>
        <w:rPr>
          <w:b/>
          <w:sz w:val="28"/>
          <w:szCs w:val="28"/>
        </w:rPr>
      </w:pPr>
      <w:r w:rsidRPr="009E46BF">
        <w:rPr>
          <w:b/>
          <w:sz w:val="28"/>
          <w:szCs w:val="28"/>
        </w:rPr>
        <w:t>по расходам:</w:t>
      </w:r>
    </w:p>
    <w:p w:rsidR="0012328C" w:rsidRPr="009E46BF" w:rsidRDefault="0016715E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- </w:t>
      </w:r>
      <w:r w:rsidR="0012328C" w:rsidRPr="009E46BF">
        <w:rPr>
          <w:sz w:val="28"/>
          <w:szCs w:val="28"/>
        </w:rPr>
        <w:t>проведение мониторинга бюджетных расходов и их оптимизации;</w:t>
      </w:r>
    </w:p>
    <w:p w:rsidR="0012328C" w:rsidRPr="009E46BF" w:rsidRDefault="0016715E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 xml:space="preserve">- </w:t>
      </w:r>
      <w:r w:rsidR="0012328C" w:rsidRPr="009E46BF">
        <w:rPr>
          <w:sz w:val="28"/>
          <w:szCs w:val="28"/>
        </w:rPr>
        <w:t>повышение эффективности расходования бюдже</w:t>
      </w:r>
      <w:r w:rsidRPr="009E46BF">
        <w:rPr>
          <w:sz w:val="28"/>
          <w:szCs w:val="28"/>
        </w:rPr>
        <w:t>тных средств;</w:t>
      </w:r>
    </w:p>
    <w:p w:rsidR="0016715E" w:rsidRPr="009E46BF" w:rsidRDefault="0016715E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- принятие всех необходимых мер по освоению средств федерального и республиканского бюджетов.</w:t>
      </w:r>
    </w:p>
    <w:p w:rsidR="0012328C" w:rsidRPr="009E46BF" w:rsidRDefault="0012328C" w:rsidP="005E0966">
      <w:pPr>
        <w:ind w:firstLine="567"/>
        <w:jc w:val="both"/>
        <w:rPr>
          <w:b/>
          <w:sz w:val="28"/>
          <w:szCs w:val="28"/>
        </w:rPr>
      </w:pPr>
      <w:r w:rsidRPr="009E46BF">
        <w:rPr>
          <w:b/>
          <w:sz w:val="28"/>
          <w:szCs w:val="28"/>
        </w:rPr>
        <w:t>прочие мероприятия:</w:t>
      </w:r>
    </w:p>
    <w:p w:rsidR="0012328C" w:rsidRPr="009E46BF" w:rsidRDefault="0012328C" w:rsidP="005E0966">
      <w:pPr>
        <w:ind w:firstLine="567"/>
        <w:jc w:val="both"/>
        <w:rPr>
          <w:sz w:val="28"/>
          <w:szCs w:val="28"/>
        </w:rPr>
      </w:pPr>
      <w:r w:rsidRPr="009E46BF">
        <w:rPr>
          <w:sz w:val="28"/>
          <w:szCs w:val="28"/>
        </w:rPr>
        <w:t>направление дополнительных доходов, полученных в ходе исполнения бюджета</w:t>
      </w:r>
      <w:r w:rsidR="003A2F5C">
        <w:rPr>
          <w:sz w:val="28"/>
          <w:szCs w:val="28"/>
        </w:rPr>
        <w:t xml:space="preserve"> городского округа</w:t>
      </w:r>
      <w:r w:rsidRPr="009E46BF">
        <w:rPr>
          <w:sz w:val="28"/>
          <w:szCs w:val="28"/>
        </w:rPr>
        <w:t xml:space="preserve">, на досрочное </w:t>
      </w:r>
      <w:r w:rsidR="002E6328" w:rsidRPr="009E46BF">
        <w:rPr>
          <w:sz w:val="28"/>
          <w:szCs w:val="28"/>
        </w:rPr>
        <w:t>погашение долговых обязательств.</w:t>
      </w:r>
      <w:r w:rsidR="00DE1DF1" w:rsidRPr="009E46BF">
        <w:rPr>
          <w:sz w:val="28"/>
          <w:szCs w:val="28"/>
        </w:rPr>
        <w:t xml:space="preserve"> </w:t>
      </w:r>
    </w:p>
    <w:p w:rsidR="00DB4ECB" w:rsidRPr="009E46BF" w:rsidRDefault="00DB4ECB" w:rsidP="005E0966">
      <w:pPr>
        <w:ind w:firstLine="567"/>
        <w:jc w:val="both"/>
        <w:rPr>
          <w:sz w:val="28"/>
          <w:szCs w:val="28"/>
        </w:rPr>
      </w:pPr>
    </w:p>
    <w:p w:rsidR="00294263" w:rsidRPr="009E46BF" w:rsidRDefault="00D65FF1" w:rsidP="005E0966">
      <w:pPr>
        <w:ind w:right="1983" w:firstLine="1701"/>
        <w:jc w:val="both"/>
        <w:rPr>
          <w:sz w:val="28"/>
          <w:szCs w:val="28"/>
        </w:rPr>
      </w:pPr>
      <w:r w:rsidRPr="009E46BF">
        <w:rPr>
          <w:noProof/>
          <w:sz w:val="28"/>
          <w:szCs w:val="28"/>
        </w:rPr>
        <w:drawing>
          <wp:inline distT="0" distB="0" distL="0" distR="0" wp14:anchorId="4ED4F4E2" wp14:editId="5AC34FF3">
            <wp:extent cx="3781423" cy="1409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37" cy="141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263" w:rsidRPr="009E46BF" w:rsidSect="00F62BD7">
      <w:headerReference w:type="even" r:id="rId31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88" w:rsidRDefault="00C26188" w:rsidP="0072540C">
      <w:r>
        <w:separator/>
      </w:r>
    </w:p>
  </w:endnote>
  <w:endnote w:type="continuationSeparator" w:id="0">
    <w:p w:rsidR="00C26188" w:rsidRDefault="00C26188" w:rsidP="007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88" w:rsidRDefault="00C26188" w:rsidP="0072540C">
      <w:r>
        <w:separator/>
      </w:r>
    </w:p>
  </w:footnote>
  <w:footnote w:type="continuationSeparator" w:id="0">
    <w:p w:rsidR="00C26188" w:rsidRDefault="00C26188" w:rsidP="0072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35" w:rsidRDefault="00287235">
    <w:pPr>
      <w:pStyle w:val="ae"/>
    </w:pPr>
  </w:p>
  <w:p w:rsidR="00287235" w:rsidRDefault="002872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66E20"/>
    <w:multiLevelType w:val="multilevel"/>
    <w:tmpl w:val="FE7ED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43AA1"/>
    <w:multiLevelType w:val="hybridMultilevel"/>
    <w:tmpl w:val="A25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A0E83"/>
    <w:multiLevelType w:val="hybridMultilevel"/>
    <w:tmpl w:val="460A83AA"/>
    <w:lvl w:ilvl="0" w:tplc="BA4A3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08"/>
    <w:rsid w:val="0000249C"/>
    <w:rsid w:val="000109E7"/>
    <w:rsid w:val="00015B68"/>
    <w:rsid w:val="00020CFD"/>
    <w:rsid w:val="0002166C"/>
    <w:rsid w:val="000235BB"/>
    <w:rsid w:val="0003073D"/>
    <w:rsid w:val="0003359C"/>
    <w:rsid w:val="00040FD4"/>
    <w:rsid w:val="00043717"/>
    <w:rsid w:val="00044E07"/>
    <w:rsid w:val="00047EF6"/>
    <w:rsid w:val="000547EB"/>
    <w:rsid w:val="00056087"/>
    <w:rsid w:val="00067C31"/>
    <w:rsid w:val="00072AE8"/>
    <w:rsid w:val="000817D6"/>
    <w:rsid w:val="00081B46"/>
    <w:rsid w:val="00085961"/>
    <w:rsid w:val="000975D6"/>
    <w:rsid w:val="000A7B19"/>
    <w:rsid w:val="000B0493"/>
    <w:rsid w:val="000B2A63"/>
    <w:rsid w:val="000B3B69"/>
    <w:rsid w:val="000C4918"/>
    <w:rsid w:val="000D0DB6"/>
    <w:rsid w:val="000D165E"/>
    <w:rsid w:val="000D62B9"/>
    <w:rsid w:val="001100AB"/>
    <w:rsid w:val="00111974"/>
    <w:rsid w:val="0012033D"/>
    <w:rsid w:val="0012328C"/>
    <w:rsid w:val="001337A3"/>
    <w:rsid w:val="001337E9"/>
    <w:rsid w:val="0013606E"/>
    <w:rsid w:val="0013640F"/>
    <w:rsid w:val="0014100B"/>
    <w:rsid w:val="0014394F"/>
    <w:rsid w:val="00147763"/>
    <w:rsid w:val="001536A2"/>
    <w:rsid w:val="00163872"/>
    <w:rsid w:val="0016715E"/>
    <w:rsid w:val="0016767E"/>
    <w:rsid w:val="00173C4D"/>
    <w:rsid w:val="00181741"/>
    <w:rsid w:val="00194675"/>
    <w:rsid w:val="001A0934"/>
    <w:rsid w:val="001B0A20"/>
    <w:rsid w:val="001B47C9"/>
    <w:rsid w:val="001C1545"/>
    <w:rsid w:val="001C297D"/>
    <w:rsid w:val="001C5EB3"/>
    <w:rsid w:val="001D0360"/>
    <w:rsid w:val="001E1157"/>
    <w:rsid w:val="001E7EF6"/>
    <w:rsid w:val="001F1B8B"/>
    <w:rsid w:val="001F211F"/>
    <w:rsid w:val="001F400A"/>
    <w:rsid w:val="001F5AEA"/>
    <w:rsid w:val="00200B55"/>
    <w:rsid w:val="00204562"/>
    <w:rsid w:val="00205785"/>
    <w:rsid w:val="00210F78"/>
    <w:rsid w:val="00216BE3"/>
    <w:rsid w:val="00221282"/>
    <w:rsid w:val="00221ACD"/>
    <w:rsid w:val="00223B22"/>
    <w:rsid w:val="00224FF8"/>
    <w:rsid w:val="00225624"/>
    <w:rsid w:val="00233CE1"/>
    <w:rsid w:val="0023458E"/>
    <w:rsid w:val="0024390A"/>
    <w:rsid w:val="002443BC"/>
    <w:rsid w:val="00244855"/>
    <w:rsid w:val="00245AAD"/>
    <w:rsid w:val="00254088"/>
    <w:rsid w:val="002544EA"/>
    <w:rsid w:val="00260F69"/>
    <w:rsid w:val="002662A5"/>
    <w:rsid w:val="00271B11"/>
    <w:rsid w:val="0027419D"/>
    <w:rsid w:val="00281004"/>
    <w:rsid w:val="002847DC"/>
    <w:rsid w:val="00287235"/>
    <w:rsid w:val="00287340"/>
    <w:rsid w:val="00293494"/>
    <w:rsid w:val="00294263"/>
    <w:rsid w:val="002A15CF"/>
    <w:rsid w:val="002A4F81"/>
    <w:rsid w:val="002A558B"/>
    <w:rsid w:val="002B3E66"/>
    <w:rsid w:val="002C5549"/>
    <w:rsid w:val="002D15F3"/>
    <w:rsid w:val="002E6328"/>
    <w:rsid w:val="002E6F77"/>
    <w:rsid w:val="002E75D6"/>
    <w:rsid w:val="002F00D8"/>
    <w:rsid w:val="00302808"/>
    <w:rsid w:val="003065F4"/>
    <w:rsid w:val="003067BC"/>
    <w:rsid w:val="00307BEC"/>
    <w:rsid w:val="0031267B"/>
    <w:rsid w:val="00320C16"/>
    <w:rsid w:val="00324D5C"/>
    <w:rsid w:val="003261B1"/>
    <w:rsid w:val="0033542D"/>
    <w:rsid w:val="00342E2C"/>
    <w:rsid w:val="0034500B"/>
    <w:rsid w:val="0035164C"/>
    <w:rsid w:val="0035338F"/>
    <w:rsid w:val="00353A66"/>
    <w:rsid w:val="0035708B"/>
    <w:rsid w:val="0036281C"/>
    <w:rsid w:val="00366B26"/>
    <w:rsid w:val="003725D5"/>
    <w:rsid w:val="00373BF0"/>
    <w:rsid w:val="00381402"/>
    <w:rsid w:val="00381EEB"/>
    <w:rsid w:val="003858FB"/>
    <w:rsid w:val="0039078E"/>
    <w:rsid w:val="00394D94"/>
    <w:rsid w:val="00395659"/>
    <w:rsid w:val="00395E3E"/>
    <w:rsid w:val="003A2F5C"/>
    <w:rsid w:val="003A508A"/>
    <w:rsid w:val="003A6053"/>
    <w:rsid w:val="003A662C"/>
    <w:rsid w:val="003B3C18"/>
    <w:rsid w:val="003B57A5"/>
    <w:rsid w:val="003C0DD1"/>
    <w:rsid w:val="003C27D7"/>
    <w:rsid w:val="003C39E4"/>
    <w:rsid w:val="003D0859"/>
    <w:rsid w:val="003D18EC"/>
    <w:rsid w:val="003D4DE6"/>
    <w:rsid w:val="003E0504"/>
    <w:rsid w:val="003E0839"/>
    <w:rsid w:val="003E360B"/>
    <w:rsid w:val="003F108C"/>
    <w:rsid w:val="003F2DAB"/>
    <w:rsid w:val="003F4238"/>
    <w:rsid w:val="003F5C43"/>
    <w:rsid w:val="003F7DDF"/>
    <w:rsid w:val="0040395F"/>
    <w:rsid w:val="004040EB"/>
    <w:rsid w:val="00406DC1"/>
    <w:rsid w:val="004118CA"/>
    <w:rsid w:val="004136B3"/>
    <w:rsid w:val="00417AFC"/>
    <w:rsid w:val="004201AC"/>
    <w:rsid w:val="00422AD4"/>
    <w:rsid w:val="00427B92"/>
    <w:rsid w:val="004359FE"/>
    <w:rsid w:val="00437E38"/>
    <w:rsid w:val="004413BA"/>
    <w:rsid w:val="00444B2E"/>
    <w:rsid w:val="00446086"/>
    <w:rsid w:val="004460B6"/>
    <w:rsid w:val="004507B5"/>
    <w:rsid w:val="00451680"/>
    <w:rsid w:val="00466644"/>
    <w:rsid w:val="00467AAF"/>
    <w:rsid w:val="004732B1"/>
    <w:rsid w:val="004753A6"/>
    <w:rsid w:val="00475A8E"/>
    <w:rsid w:val="00494DDE"/>
    <w:rsid w:val="00497BDC"/>
    <w:rsid w:val="004A3951"/>
    <w:rsid w:val="004B32E2"/>
    <w:rsid w:val="004B3FF4"/>
    <w:rsid w:val="004B6FA0"/>
    <w:rsid w:val="004B73E6"/>
    <w:rsid w:val="004C2DC2"/>
    <w:rsid w:val="004C59E9"/>
    <w:rsid w:val="004C6C94"/>
    <w:rsid w:val="004D14D7"/>
    <w:rsid w:val="004D23A2"/>
    <w:rsid w:val="004D7B3E"/>
    <w:rsid w:val="004E3242"/>
    <w:rsid w:val="004E609A"/>
    <w:rsid w:val="004F63CD"/>
    <w:rsid w:val="004F6A58"/>
    <w:rsid w:val="00500508"/>
    <w:rsid w:val="00506A29"/>
    <w:rsid w:val="0051099B"/>
    <w:rsid w:val="00513A27"/>
    <w:rsid w:val="00514499"/>
    <w:rsid w:val="005201FF"/>
    <w:rsid w:val="00523953"/>
    <w:rsid w:val="00524374"/>
    <w:rsid w:val="00536A26"/>
    <w:rsid w:val="00537703"/>
    <w:rsid w:val="00547FB3"/>
    <w:rsid w:val="00554703"/>
    <w:rsid w:val="005565B0"/>
    <w:rsid w:val="00560CC9"/>
    <w:rsid w:val="00561E90"/>
    <w:rsid w:val="00575C23"/>
    <w:rsid w:val="00577B72"/>
    <w:rsid w:val="00583471"/>
    <w:rsid w:val="00587FBC"/>
    <w:rsid w:val="00594C2C"/>
    <w:rsid w:val="005954C5"/>
    <w:rsid w:val="00596B61"/>
    <w:rsid w:val="005A1111"/>
    <w:rsid w:val="005A546B"/>
    <w:rsid w:val="005A54B7"/>
    <w:rsid w:val="005B3107"/>
    <w:rsid w:val="005C13ED"/>
    <w:rsid w:val="005C213A"/>
    <w:rsid w:val="005C59A6"/>
    <w:rsid w:val="005D1626"/>
    <w:rsid w:val="005D46F5"/>
    <w:rsid w:val="005D709E"/>
    <w:rsid w:val="005E0966"/>
    <w:rsid w:val="005E1F41"/>
    <w:rsid w:val="005E3C80"/>
    <w:rsid w:val="005F6D89"/>
    <w:rsid w:val="006044D6"/>
    <w:rsid w:val="006063E7"/>
    <w:rsid w:val="00612968"/>
    <w:rsid w:val="0061743C"/>
    <w:rsid w:val="006227A1"/>
    <w:rsid w:val="00637EC0"/>
    <w:rsid w:val="00645328"/>
    <w:rsid w:val="006564A5"/>
    <w:rsid w:val="0065683A"/>
    <w:rsid w:val="006617DA"/>
    <w:rsid w:val="006634AF"/>
    <w:rsid w:val="0066378C"/>
    <w:rsid w:val="0066658E"/>
    <w:rsid w:val="00674107"/>
    <w:rsid w:val="0068060B"/>
    <w:rsid w:val="00680814"/>
    <w:rsid w:val="00680AA5"/>
    <w:rsid w:val="00686CD3"/>
    <w:rsid w:val="00691BB8"/>
    <w:rsid w:val="00692CC7"/>
    <w:rsid w:val="0069613D"/>
    <w:rsid w:val="00696BE8"/>
    <w:rsid w:val="006A280F"/>
    <w:rsid w:val="006B1F21"/>
    <w:rsid w:val="006C2A75"/>
    <w:rsid w:val="006D1E56"/>
    <w:rsid w:val="006D7604"/>
    <w:rsid w:val="006E244F"/>
    <w:rsid w:val="006E2C84"/>
    <w:rsid w:val="006E4B58"/>
    <w:rsid w:val="006F53DC"/>
    <w:rsid w:val="00704FCB"/>
    <w:rsid w:val="007068A1"/>
    <w:rsid w:val="00712190"/>
    <w:rsid w:val="00723A95"/>
    <w:rsid w:val="0072540C"/>
    <w:rsid w:val="00732C5F"/>
    <w:rsid w:val="00736D21"/>
    <w:rsid w:val="007417A2"/>
    <w:rsid w:val="00742F35"/>
    <w:rsid w:val="00750729"/>
    <w:rsid w:val="007531D9"/>
    <w:rsid w:val="00757BE1"/>
    <w:rsid w:val="00761503"/>
    <w:rsid w:val="00777D85"/>
    <w:rsid w:val="00780DE2"/>
    <w:rsid w:val="00787B75"/>
    <w:rsid w:val="00790B5A"/>
    <w:rsid w:val="007945FC"/>
    <w:rsid w:val="007A07C9"/>
    <w:rsid w:val="007B0BC6"/>
    <w:rsid w:val="007B24D5"/>
    <w:rsid w:val="007B668B"/>
    <w:rsid w:val="007C200A"/>
    <w:rsid w:val="007C5392"/>
    <w:rsid w:val="007D062F"/>
    <w:rsid w:val="007D7192"/>
    <w:rsid w:val="007E0472"/>
    <w:rsid w:val="007E3ED6"/>
    <w:rsid w:val="007E78F3"/>
    <w:rsid w:val="007F40EF"/>
    <w:rsid w:val="007F5557"/>
    <w:rsid w:val="007F75E8"/>
    <w:rsid w:val="008037B8"/>
    <w:rsid w:val="008060F4"/>
    <w:rsid w:val="0081279B"/>
    <w:rsid w:val="0081552C"/>
    <w:rsid w:val="00820AF0"/>
    <w:rsid w:val="00824948"/>
    <w:rsid w:val="008250E3"/>
    <w:rsid w:val="0082558F"/>
    <w:rsid w:val="00825CA9"/>
    <w:rsid w:val="008277C6"/>
    <w:rsid w:val="00827A24"/>
    <w:rsid w:val="0083146C"/>
    <w:rsid w:val="0083203C"/>
    <w:rsid w:val="0083286D"/>
    <w:rsid w:val="00834225"/>
    <w:rsid w:val="008430CF"/>
    <w:rsid w:val="00857FC0"/>
    <w:rsid w:val="00870033"/>
    <w:rsid w:val="0087114B"/>
    <w:rsid w:val="00876A8A"/>
    <w:rsid w:val="0088051D"/>
    <w:rsid w:val="00881AC6"/>
    <w:rsid w:val="00882122"/>
    <w:rsid w:val="00887292"/>
    <w:rsid w:val="0089068B"/>
    <w:rsid w:val="00890CDD"/>
    <w:rsid w:val="00896956"/>
    <w:rsid w:val="008A3BCC"/>
    <w:rsid w:val="008A45C9"/>
    <w:rsid w:val="008A5FFB"/>
    <w:rsid w:val="008B51B9"/>
    <w:rsid w:val="008C175E"/>
    <w:rsid w:val="008C5D22"/>
    <w:rsid w:val="008D437D"/>
    <w:rsid w:val="008D5F2D"/>
    <w:rsid w:val="008E09FD"/>
    <w:rsid w:val="008E2A82"/>
    <w:rsid w:val="008E330C"/>
    <w:rsid w:val="008E747E"/>
    <w:rsid w:val="008F044C"/>
    <w:rsid w:val="008F7CF3"/>
    <w:rsid w:val="009014C5"/>
    <w:rsid w:val="00903A2D"/>
    <w:rsid w:val="00907DE0"/>
    <w:rsid w:val="00913B3A"/>
    <w:rsid w:val="00925907"/>
    <w:rsid w:val="0093457C"/>
    <w:rsid w:val="00936BA1"/>
    <w:rsid w:val="00941EF8"/>
    <w:rsid w:val="009431DE"/>
    <w:rsid w:val="00945B8A"/>
    <w:rsid w:val="00945DEA"/>
    <w:rsid w:val="00946CEC"/>
    <w:rsid w:val="00957046"/>
    <w:rsid w:val="009579EB"/>
    <w:rsid w:val="00957F8C"/>
    <w:rsid w:val="00961DC5"/>
    <w:rsid w:val="009631C8"/>
    <w:rsid w:val="00963629"/>
    <w:rsid w:val="00981A76"/>
    <w:rsid w:val="00981E03"/>
    <w:rsid w:val="00981F7A"/>
    <w:rsid w:val="009917E3"/>
    <w:rsid w:val="00993889"/>
    <w:rsid w:val="009A6CE0"/>
    <w:rsid w:val="009B0ADF"/>
    <w:rsid w:val="009C1CEA"/>
    <w:rsid w:val="009C3A1B"/>
    <w:rsid w:val="009C5052"/>
    <w:rsid w:val="009C7EC4"/>
    <w:rsid w:val="009D3769"/>
    <w:rsid w:val="009E32F7"/>
    <w:rsid w:val="009E46BF"/>
    <w:rsid w:val="009F447D"/>
    <w:rsid w:val="00A04951"/>
    <w:rsid w:val="00A0686E"/>
    <w:rsid w:val="00A21FAD"/>
    <w:rsid w:val="00A24470"/>
    <w:rsid w:val="00A26A31"/>
    <w:rsid w:val="00A34DF8"/>
    <w:rsid w:val="00A42170"/>
    <w:rsid w:val="00A46040"/>
    <w:rsid w:val="00A5038D"/>
    <w:rsid w:val="00A55988"/>
    <w:rsid w:val="00A640D8"/>
    <w:rsid w:val="00A661E9"/>
    <w:rsid w:val="00A713BB"/>
    <w:rsid w:val="00A71B0D"/>
    <w:rsid w:val="00A725B6"/>
    <w:rsid w:val="00A75567"/>
    <w:rsid w:val="00A77A1A"/>
    <w:rsid w:val="00A83974"/>
    <w:rsid w:val="00A908E6"/>
    <w:rsid w:val="00A921F9"/>
    <w:rsid w:val="00AA0E2A"/>
    <w:rsid w:val="00AA273E"/>
    <w:rsid w:val="00AA2BDB"/>
    <w:rsid w:val="00AA3497"/>
    <w:rsid w:val="00AA3AB7"/>
    <w:rsid w:val="00AA6AE3"/>
    <w:rsid w:val="00AA7189"/>
    <w:rsid w:val="00AA7EE5"/>
    <w:rsid w:val="00AB0969"/>
    <w:rsid w:val="00AB55CB"/>
    <w:rsid w:val="00AB5D5A"/>
    <w:rsid w:val="00AB644E"/>
    <w:rsid w:val="00AC1C5F"/>
    <w:rsid w:val="00AC4D6C"/>
    <w:rsid w:val="00AC60A3"/>
    <w:rsid w:val="00AD64F6"/>
    <w:rsid w:val="00AE155F"/>
    <w:rsid w:val="00AE3E67"/>
    <w:rsid w:val="00AF15F0"/>
    <w:rsid w:val="00B002F6"/>
    <w:rsid w:val="00B01138"/>
    <w:rsid w:val="00B04B27"/>
    <w:rsid w:val="00B10BA2"/>
    <w:rsid w:val="00B158D2"/>
    <w:rsid w:val="00B16CA4"/>
    <w:rsid w:val="00B17165"/>
    <w:rsid w:val="00B2063D"/>
    <w:rsid w:val="00B23007"/>
    <w:rsid w:val="00B23904"/>
    <w:rsid w:val="00B42441"/>
    <w:rsid w:val="00B43922"/>
    <w:rsid w:val="00B45CB0"/>
    <w:rsid w:val="00B51C56"/>
    <w:rsid w:val="00B52877"/>
    <w:rsid w:val="00B546EC"/>
    <w:rsid w:val="00B57413"/>
    <w:rsid w:val="00B73E52"/>
    <w:rsid w:val="00B75017"/>
    <w:rsid w:val="00B75A7E"/>
    <w:rsid w:val="00B765D9"/>
    <w:rsid w:val="00BA198B"/>
    <w:rsid w:val="00BA265F"/>
    <w:rsid w:val="00BB0C5B"/>
    <w:rsid w:val="00BB2AC3"/>
    <w:rsid w:val="00BB78CA"/>
    <w:rsid w:val="00BC0760"/>
    <w:rsid w:val="00BC1E9C"/>
    <w:rsid w:val="00BC6077"/>
    <w:rsid w:val="00BC68EC"/>
    <w:rsid w:val="00BD09E3"/>
    <w:rsid w:val="00BE4471"/>
    <w:rsid w:val="00BF2418"/>
    <w:rsid w:val="00C01CA6"/>
    <w:rsid w:val="00C030D1"/>
    <w:rsid w:val="00C1395F"/>
    <w:rsid w:val="00C21E6D"/>
    <w:rsid w:val="00C25268"/>
    <w:rsid w:val="00C26188"/>
    <w:rsid w:val="00C310B4"/>
    <w:rsid w:val="00C354B0"/>
    <w:rsid w:val="00C37C15"/>
    <w:rsid w:val="00C402F5"/>
    <w:rsid w:val="00C40308"/>
    <w:rsid w:val="00C438D4"/>
    <w:rsid w:val="00C522E6"/>
    <w:rsid w:val="00C628E0"/>
    <w:rsid w:val="00C64AC1"/>
    <w:rsid w:val="00C6658E"/>
    <w:rsid w:val="00C72D5C"/>
    <w:rsid w:val="00C81362"/>
    <w:rsid w:val="00C8655E"/>
    <w:rsid w:val="00C92870"/>
    <w:rsid w:val="00CA2462"/>
    <w:rsid w:val="00CB2C1B"/>
    <w:rsid w:val="00CB799C"/>
    <w:rsid w:val="00CD0755"/>
    <w:rsid w:val="00CD0BBE"/>
    <w:rsid w:val="00CD3FE4"/>
    <w:rsid w:val="00CE0FD1"/>
    <w:rsid w:val="00CE1764"/>
    <w:rsid w:val="00CE347E"/>
    <w:rsid w:val="00CE4BD7"/>
    <w:rsid w:val="00CE64D7"/>
    <w:rsid w:val="00CE6C88"/>
    <w:rsid w:val="00D03C76"/>
    <w:rsid w:val="00D05C63"/>
    <w:rsid w:val="00D06812"/>
    <w:rsid w:val="00D119AC"/>
    <w:rsid w:val="00D15488"/>
    <w:rsid w:val="00D21918"/>
    <w:rsid w:val="00D21E9D"/>
    <w:rsid w:val="00D23B9A"/>
    <w:rsid w:val="00D33161"/>
    <w:rsid w:val="00D34E06"/>
    <w:rsid w:val="00D36A0E"/>
    <w:rsid w:val="00D405E4"/>
    <w:rsid w:val="00D41869"/>
    <w:rsid w:val="00D47559"/>
    <w:rsid w:val="00D50D76"/>
    <w:rsid w:val="00D57A72"/>
    <w:rsid w:val="00D65FF1"/>
    <w:rsid w:val="00D725C9"/>
    <w:rsid w:val="00D76F55"/>
    <w:rsid w:val="00D813E5"/>
    <w:rsid w:val="00D93FAF"/>
    <w:rsid w:val="00D955B8"/>
    <w:rsid w:val="00D97609"/>
    <w:rsid w:val="00DA0DEB"/>
    <w:rsid w:val="00DA24FD"/>
    <w:rsid w:val="00DB0187"/>
    <w:rsid w:val="00DB4ECB"/>
    <w:rsid w:val="00DB50F3"/>
    <w:rsid w:val="00DB69F4"/>
    <w:rsid w:val="00DC4173"/>
    <w:rsid w:val="00DC6029"/>
    <w:rsid w:val="00DC7ECE"/>
    <w:rsid w:val="00DD23D3"/>
    <w:rsid w:val="00DE1DF1"/>
    <w:rsid w:val="00DE4D36"/>
    <w:rsid w:val="00DE6CEB"/>
    <w:rsid w:val="00DF4F7D"/>
    <w:rsid w:val="00E06AAB"/>
    <w:rsid w:val="00E07A0B"/>
    <w:rsid w:val="00E12417"/>
    <w:rsid w:val="00E136C3"/>
    <w:rsid w:val="00E15112"/>
    <w:rsid w:val="00E1635D"/>
    <w:rsid w:val="00E20287"/>
    <w:rsid w:val="00E23D39"/>
    <w:rsid w:val="00E2471B"/>
    <w:rsid w:val="00E31EE5"/>
    <w:rsid w:val="00E34F28"/>
    <w:rsid w:val="00E35DB0"/>
    <w:rsid w:val="00E40413"/>
    <w:rsid w:val="00E42D0B"/>
    <w:rsid w:val="00E47BE0"/>
    <w:rsid w:val="00E50D4B"/>
    <w:rsid w:val="00E50DBE"/>
    <w:rsid w:val="00E52A9F"/>
    <w:rsid w:val="00E5435F"/>
    <w:rsid w:val="00E64C80"/>
    <w:rsid w:val="00E673FA"/>
    <w:rsid w:val="00E67E8F"/>
    <w:rsid w:val="00E70840"/>
    <w:rsid w:val="00E71C48"/>
    <w:rsid w:val="00E73CEE"/>
    <w:rsid w:val="00E74D6B"/>
    <w:rsid w:val="00E75C9B"/>
    <w:rsid w:val="00E76FE4"/>
    <w:rsid w:val="00E8677D"/>
    <w:rsid w:val="00E912DF"/>
    <w:rsid w:val="00E93336"/>
    <w:rsid w:val="00EA0906"/>
    <w:rsid w:val="00EA2B5C"/>
    <w:rsid w:val="00EB2A07"/>
    <w:rsid w:val="00EC2FB2"/>
    <w:rsid w:val="00EC5D73"/>
    <w:rsid w:val="00EC798E"/>
    <w:rsid w:val="00ED464D"/>
    <w:rsid w:val="00EE5730"/>
    <w:rsid w:val="00EE6FEF"/>
    <w:rsid w:val="00EE7104"/>
    <w:rsid w:val="00EE7883"/>
    <w:rsid w:val="00EF1238"/>
    <w:rsid w:val="00EF4208"/>
    <w:rsid w:val="00F03A0A"/>
    <w:rsid w:val="00F045E8"/>
    <w:rsid w:val="00F159E5"/>
    <w:rsid w:val="00F1680D"/>
    <w:rsid w:val="00F25959"/>
    <w:rsid w:val="00F32F95"/>
    <w:rsid w:val="00F62BD7"/>
    <w:rsid w:val="00F63E9F"/>
    <w:rsid w:val="00F71775"/>
    <w:rsid w:val="00F73718"/>
    <w:rsid w:val="00F738FF"/>
    <w:rsid w:val="00F73CF8"/>
    <w:rsid w:val="00F74F6D"/>
    <w:rsid w:val="00F915AB"/>
    <w:rsid w:val="00F922DB"/>
    <w:rsid w:val="00F965E0"/>
    <w:rsid w:val="00FA27B8"/>
    <w:rsid w:val="00FA68EC"/>
    <w:rsid w:val="00FB2738"/>
    <w:rsid w:val="00FB5062"/>
    <w:rsid w:val="00FC4D50"/>
    <w:rsid w:val="00FE2E72"/>
    <w:rsid w:val="00FF2841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09B2E-789E-473C-83B8-426A07E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028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02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028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41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31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1E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1E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1E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14100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410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596B61"/>
    <w:rPr>
      <w:rFonts w:ascii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ab">
    <w:name w:val="Основной текст_"/>
    <w:link w:val="10"/>
    <w:rsid w:val="009014C5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9014C5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c">
    <w:name w:val="Normal (Web)"/>
    <w:basedOn w:val="a"/>
    <w:uiPriority w:val="99"/>
    <w:rsid w:val="00381E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1EEB"/>
  </w:style>
  <w:style w:type="character" w:customStyle="1" w:styleId="21">
    <w:name w:val="Основной текст (2)_"/>
    <w:basedOn w:val="a0"/>
    <w:link w:val="22"/>
    <w:rsid w:val="00B750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5017"/>
    <w:pPr>
      <w:widowControl w:val="0"/>
      <w:shd w:val="clear" w:color="auto" w:fill="FFFFFF"/>
      <w:spacing w:after="120" w:line="0" w:lineRule="atLeast"/>
    </w:pPr>
    <w:rPr>
      <w:sz w:val="28"/>
      <w:szCs w:val="28"/>
      <w:lang w:eastAsia="en-US"/>
    </w:rPr>
  </w:style>
  <w:style w:type="character" w:customStyle="1" w:styleId="ad">
    <w:name w:val="Колонтитул"/>
    <w:basedOn w:val="a0"/>
    <w:rsid w:val="004201A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7254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254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44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B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"/>
    <w:rsid w:val="00594C2C"/>
    <w:pPr>
      <w:suppressAutoHyphens/>
      <w:spacing w:after="120"/>
      <w:ind w:left="283"/>
      <w:textAlignment w:val="baseline"/>
    </w:pPr>
    <w:rPr>
      <w:color w:val="00000A"/>
      <w:sz w:val="16"/>
      <w:szCs w:val="16"/>
      <w:lang w:eastAsia="ar-SA"/>
    </w:rPr>
  </w:style>
  <w:style w:type="paragraph" w:styleId="af3">
    <w:name w:val="Body Text Indent"/>
    <w:basedOn w:val="a"/>
    <w:link w:val="af4"/>
    <w:rsid w:val="00B4244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424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B76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image" Target="media/image7.jpg"/><Relationship Id="rId26" Type="http://schemas.openxmlformats.org/officeDocument/2006/relationships/hyperlink" Target="http://financesalavat.ru/?page_id=119" TargetMode="External"/><Relationship Id="rId3" Type="http://schemas.openxmlformats.org/officeDocument/2006/relationships/styles" Target="styles.xml"/><Relationship Id="rId21" Type="http://schemas.openxmlformats.org/officeDocument/2006/relationships/hyperlink" Target="http://financesalavat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6.jpg"/><Relationship Id="rId25" Type="http://schemas.openxmlformats.org/officeDocument/2006/relationships/hyperlink" Target="http://financesalavat.ru/?page_id=1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://financesalavat.ru/?cat=1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financesalavat.ru/?page_id=97" TargetMode="External"/><Relationship Id="rId28" Type="http://schemas.openxmlformats.org/officeDocument/2006/relationships/hyperlink" Target="http://financesalavat.ru/?page_id=644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hyperlink" Target="http://financesalavat.ru/?page_id=100" TargetMode="External"/><Relationship Id="rId27" Type="http://schemas.openxmlformats.org/officeDocument/2006/relationships/hyperlink" Target="http://financesalavat.ru/?page_id=181" TargetMode="External"/><Relationship Id="rId30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ua07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ua07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</a:t>
            </a:r>
          </a:p>
        </c:rich>
      </c:tx>
      <c:layout>
        <c:manualLayout>
          <c:xMode val="edge"/>
          <c:yMode val="edge"/>
          <c:x val="0.4275256437442934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Всего доходов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Лист1!$B$3</c:f>
              <c:numCache>
                <c:formatCode>#,##0.0</c:formatCode>
                <c:ptCount val="1"/>
                <c:pt idx="0">
                  <c:v>3189.4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Безвозмездные поступления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Лист1!$B$4</c:f>
              <c:numCache>
                <c:formatCode>#,##0.0</c:formatCode>
                <c:ptCount val="1"/>
                <c:pt idx="0">
                  <c:v>1826.5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Лист1!$B$5</c:f>
              <c:numCache>
                <c:formatCode>#,##0.0</c:formatCode>
                <c:ptCount val="1"/>
                <c:pt idx="0">
                  <c:v>1362.9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5503896"/>
        <c:axId val="245502328"/>
      </c:barChart>
      <c:catAx>
        <c:axId val="245503896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2020 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245502328"/>
        <c:crosses val="autoZero"/>
        <c:auto val="1"/>
        <c:lblAlgn val="ctr"/>
        <c:lblOffset val="100"/>
        <c:noMultiLvlLbl val="0"/>
      </c:catAx>
      <c:valAx>
        <c:axId val="2455023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245503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Всего доходов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Лист1!$D$3</c:f>
              <c:numCache>
                <c:formatCode>#,##0.0</c:formatCode>
                <c:ptCount val="1"/>
                <c:pt idx="0">
                  <c:v>3555.2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Безвозмездные поступления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Лист1!$D$4</c:f>
              <c:numCache>
                <c:formatCode>#,##0.0</c:formatCode>
                <c:ptCount val="1"/>
                <c:pt idx="0">
                  <c:v>2207.6999999999998</c:v>
                </c:pt>
              </c:numCache>
            </c:numRef>
          </c:val>
        </c:ser>
        <c:ser>
          <c:idx val="2"/>
          <c:order val="2"/>
          <c:tx>
            <c:strRef>
              <c:f>Лист1!$C$5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Лист1!$D$5</c:f>
              <c:numCache>
                <c:formatCode>#,##0.0</c:formatCode>
                <c:ptCount val="1"/>
                <c:pt idx="0">
                  <c:v>1347.5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71303624"/>
        <c:axId val="371304408"/>
      </c:barChart>
      <c:catAx>
        <c:axId val="37130362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2021</a:t>
                </a:r>
                <a:r>
                  <a:rPr lang="ru-RU" baseline="0"/>
                  <a:t> год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371304408"/>
        <c:crosses val="autoZero"/>
        <c:auto val="1"/>
        <c:lblAlgn val="ctr"/>
        <c:lblOffset val="100"/>
        <c:noMultiLvlLbl val="0"/>
      </c:catAx>
      <c:valAx>
        <c:axId val="3713044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371303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Сравнительный анализ исполнения бюджета за 2020 и 2021гг.</a:t>
            </a:r>
          </a:p>
        </c:rich>
      </c:tx>
      <c:layout>
        <c:manualLayout>
          <c:xMode val="edge"/>
          <c:yMode val="edge"/>
          <c:x val="0.1529203638064879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076906376363238E-2"/>
          <c:y val="5.4840372226198995E-2"/>
          <c:w val="0.8753199424665713"/>
          <c:h val="0.453467907420663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150.53</c:v>
                </c:pt>
                <c:pt idx="1">
                  <c:v>44.13</c:v>
                </c:pt>
                <c:pt idx="2">
                  <c:v>395.35</c:v>
                </c:pt>
                <c:pt idx="3">
                  <c:v>462.39</c:v>
                </c:pt>
                <c:pt idx="4">
                  <c:v>0</c:v>
                </c:pt>
                <c:pt idx="5">
                  <c:v>1902.89</c:v>
                </c:pt>
                <c:pt idx="6">
                  <c:v>66.38</c:v>
                </c:pt>
                <c:pt idx="7">
                  <c:v>95.95</c:v>
                </c:pt>
                <c:pt idx="8">
                  <c:v>91.45</c:v>
                </c:pt>
                <c:pt idx="9">
                  <c:v>14.36</c:v>
                </c:pt>
                <c:pt idx="10">
                  <c:v>7.17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222</c:v>
                </c:pt>
                <c:pt idx="1">
                  <c:v>47.8</c:v>
                </c:pt>
                <c:pt idx="2">
                  <c:v>436.8</c:v>
                </c:pt>
                <c:pt idx="3">
                  <c:v>312.7</c:v>
                </c:pt>
                <c:pt idx="4">
                  <c:v>2.5</c:v>
                </c:pt>
                <c:pt idx="5">
                  <c:v>2042.1</c:v>
                </c:pt>
                <c:pt idx="6">
                  <c:v>67.3</c:v>
                </c:pt>
                <c:pt idx="7">
                  <c:v>111.2</c:v>
                </c:pt>
                <c:pt idx="8">
                  <c:v>336.7</c:v>
                </c:pt>
                <c:pt idx="9">
                  <c:v>13.4</c:v>
                </c:pt>
                <c:pt idx="10">
                  <c:v>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1301272"/>
        <c:axId val="371303232"/>
        <c:axId val="0"/>
      </c:bar3DChart>
      <c:catAx>
        <c:axId val="371301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303232"/>
        <c:crosses val="autoZero"/>
        <c:auto val="1"/>
        <c:lblAlgn val="ctr"/>
        <c:lblOffset val="100"/>
        <c:noMultiLvlLbl val="0"/>
      </c:catAx>
      <c:valAx>
        <c:axId val="37130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301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 расходов бюджета городского округа за 2021г.  (%)</a:t>
            </a:r>
          </a:p>
        </c:rich>
      </c:tx>
      <c:layout>
        <c:manualLayout>
          <c:xMode val="edge"/>
          <c:yMode val="edge"/>
          <c:x val="0.1529203638064879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39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076906376363238E-2"/>
          <c:y val="5.4840372226198995E-2"/>
          <c:w val="0.8753199424665713"/>
          <c:h val="0.453467907420663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 h="101600"/>
              <a:bevelB/>
            </a:sp3d>
          </c:spPr>
          <c:explosion val="1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4"/>
            <c:bubble3D val="0"/>
            <c:explosion val="11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101600"/>
                <a:bevelB/>
              </a:sp3d>
            </c:spPr>
          </c:dPt>
          <c:cat>
            <c:strRef>
              <c:f>Лист1!$A$2:$A$12</c:f>
              <c:strCache>
                <c:ptCount val="11"/>
                <c:pt idx="0">
                  <c:v>ОБЩЕГОСУДАРСТВЕННЫЕ ВОПРОСЫ -6,2%</c:v>
                </c:pt>
                <c:pt idx="1">
                  <c:v>НАЦИОНАЛЬНАЯ БЕЗОПАСНОСТЬ И ПРАВООХРАНИТЕЛЬНАЯ ДЕЯТЕЛЬНОСТЬ - 1,3%</c:v>
                </c:pt>
                <c:pt idx="2">
                  <c:v>НАЦИОНАЛЬНАЯ ЭКОНОМИКА - 12,1%</c:v>
                </c:pt>
                <c:pt idx="3">
                  <c:v>ЖИЛИЩНО-КОММУНАЛЬНОЕ ХОЗЯЙСТВО - 8,7%</c:v>
                </c:pt>
                <c:pt idx="4">
                  <c:v>ОХРАНА ОКРУЖАЮЩЕЙ СРЕДЫ - 0,1%</c:v>
                </c:pt>
                <c:pt idx="5">
                  <c:v>ОБРАЗОВАНИЕ - 56,7 %</c:v>
                </c:pt>
                <c:pt idx="6">
                  <c:v>КУЛЬТУРА, КИНЕМАТОГРАФИЯ - 1,9%</c:v>
                </c:pt>
                <c:pt idx="7">
                  <c:v>СОЦИАЛЬНАЯ ПОЛИТИКА - 3,1%</c:v>
                </c:pt>
                <c:pt idx="8">
                  <c:v>ФИЗИЧЕСКАЯ КУЛЬТУРА И СПОРТ - 9,3%</c:v>
                </c:pt>
                <c:pt idx="9">
                  <c:v>СРЕДСТВА МАССОВОЙ ИНФОРМАЦИИ - 0,4%</c:v>
                </c:pt>
                <c:pt idx="10">
                  <c:v>ОБСЛУЖИВАНИЕ ГОСУДАРСТВЕННОГО И МУНИЦИПАЛЬНОГО ДОЛГА - 0,2%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150.53</c:v>
                </c:pt>
                <c:pt idx="1">
                  <c:v>44.13</c:v>
                </c:pt>
                <c:pt idx="2">
                  <c:v>395.35</c:v>
                </c:pt>
                <c:pt idx="3">
                  <c:v>462.39</c:v>
                </c:pt>
                <c:pt idx="4">
                  <c:v>0</c:v>
                </c:pt>
                <c:pt idx="5">
                  <c:v>1902.89</c:v>
                </c:pt>
                <c:pt idx="6">
                  <c:v>66.38</c:v>
                </c:pt>
                <c:pt idx="7">
                  <c:v>95.95</c:v>
                </c:pt>
                <c:pt idx="8">
                  <c:v>91.45</c:v>
                </c:pt>
                <c:pt idx="9">
                  <c:v>14.36</c:v>
                </c:pt>
                <c:pt idx="10">
                  <c:v>7.17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cat>
            <c:strRef>
              <c:f>Лист1!$A$2:$A$12</c:f>
              <c:strCache>
                <c:ptCount val="11"/>
                <c:pt idx="0">
                  <c:v>ОБЩЕГОСУДАРСТВЕННЫЕ ВОПРОСЫ -6,2%</c:v>
                </c:pt>
                <c:pt idx="1">
                  <c:v>НАЦИОНАЛЬНАЯ БЕЗОПАСНОСТЬ И ПРАВООХРАНИТЕЛЬНАЯ ДЕЯТЕЛЬНОСТЬ - 1,3%</c:v>
                </c:pt>
                <c:pt idx="2">
                  <c:v>НАЦИОНАЛЬНАЯ ЭКОНОМИКА - 12,1%</c:v>
                </c:pt>
                <c:pt idx="3">
                  <c:v>ЖИЛИЩНО-КОММУНАЛЬНОЕ ХОЗЯЙСТВО - 8,7%</c:v>
                </c:pt>
                <c:pt idx="4">
                  <c:v>ОХРАНА ОКРУЖАЮЩЕЙ СРЕДЫ - 0,1%</c:v>
                </c:pt>
                <c:pt idx="5">
                  <c:v>ОБРАЗОВАНИЕ - 56,7 %</c:v>
                </c:pt>
                <c:pt idx="6">
                  <c:v>КУЛЬТУРА, КИНЕМАТОГРАФИЯ - 1,9%</c:v>
                </c:pt>
                <c:pt idx="7">
                  <c:v>СОЦИАЛЬНАЯ ПОЛИТИКА - 3,1%</c:v>
                </c:pt>
                <c:pt idx="8">
                  <c:v>ФИЗИЧЕСКАЯ КУЛЬТУРА И СПОРТ - 9,3%</c:v>
                </c:pt>
                <c:pt idx="9">
                  <c:v>СРЕДСТВА МАССОВОЙ ИНФОРМАЦИИ - 0,4%</c:v>
                </c:pt>
                <c:pt idx="10">
                  <c:v>ОБСЛУЖИВАНИЕ ГОСУДАРСТВЕННОГО И МУНИЦИПАЛЬНОГО ДОЛГА - 0,2%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222</c:v>
                </c:pt>
                <c:pt idx="1">
                  <c:v>47.8</c:v>
                </c:pt>
                <c:pt idx="2">
                  <c:v>436.8</c:v>
                </c:pt>
                <c:pt idx="3">
                  <c:v>312.7</c:v>
                </c:pt>
                <c:pt idx="4">
                  <c:v>2.5</c:v>
                </c:pt>
                <c:pt idx="5">
                  <c:v>2042.1</c:v>
                </c:pt>
                <c:pt idx="6">
                  <c:v>67.3</c:v>
                </c:pt>
                <c:pt idx="7">
                  <c:v>111.2</c:v>
                </c:pt>
                <c:pt idx="8">
                  <c:v>336.7</c:v>
                </c:pt>
                <c:pt idx="9">
                  <c:v>13.4</c:v>
                </c:pt>
                <c:pt idx="10">
                  <c:v>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cat>
            <c:strRef>
              <c:f>Лист1!$A$2:$A$12</c:f>
              <c:strCache>
                <c:ptCount val="11"/>
                <c:pt idx="0">
                  <c:v>ОБЩЕГОСУДАРСТВЕННЫЕ ВОПРОСЫ -6,2%</c:v>
                </c:pt>
                <c:pt idx="1">
                  <c:v>НАЦИОНАЛЬНАЯ БЕЗОПАСНОСТЬ И ПРАВООХРАНИТЕЛЬНАЯ ДЕЯТЕЛЬНОСТЬ - 1,3%</c:v>
                </c:pt>
                <c:pt idx="2">
                  <c:v>НАЦИОНАЛЬНАЯ ЭКОНОМИКА - 12,1%</c:v>
                </c:pt>
                <c:pt idx="3">
                  <c:v>ЖИЛИЩНО-КОММУНАЛЬНОЕ ХОЗЯЙСТВО - 8,7%</c:v>
                </c:pt>
                <c:pt idx="4">
                  <c:v>ОХРАНА ОКРУЖАЮЩЕЙ СРЕДЫ - 0,1%</c:v>
                </c:pt>
                <c:pt idx="5">
                  <c:v>ОБРАЗОВАНИЕ - 56,7 %</c:v>
                </c:pt>
                <c:pt idx="6">
                  <c:v>КУЛЬТУРА, КИНЕМАТОГРАФИЯ - 1,9%</c:v>
                </c:pt>
                <c:pt idx="7">
                  <c:v>СОЦИАЛЬНАЯ ПОЛИТИКА - 3,1%</c:v>
                </c:pt>
                <c:pt idx="8">
                  <c:v>ФИЗИЧЕСКАЯ КУЛЬТУРА И СПОРТ - 9,3%</c:v>
                </c:pt>
                <c:pt idx="9">
                  <c:v>СРЕДСТВА МАССОВОЙ ИНФОРМАЦИИ - 0,4%</c:v>
                </c:pt>
                <c:pt idx="10">
                  <c:v>ОБСЛУЖИВАНИЕ ГОСУДАРСТВЕННОГО И МУНИЦИПАЛЬНОГО ДОЛГА - 0,2%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6.1642694507691447</c:v>
                </c:pt>
                <c:pt idx="1">
                  <c:v>1.327261620480924</c:v>
                </c:pt>
                <c:pt idx="2">
                  <c:v>12.128616649080913</c:v>
                </c:pt>
                <c:pt idx="3">
                  <c:v>8.6827344921419449</c:v>
                </c:pt>
                <c:pt idx="4">
                  <c:v>6.9417448769922813E-2</c:v>
                </c:pt>
                <c:pt idx="5">
                  <c:v>56.702948853223745</c:v>
                </c:pt>
                <c:pt idx="6">
                  <c:v>1.8687177208863217</c:v>
                </c:pt>
                <c:pt idx="7">
                  <c:v>3.0876881212861664</c:v>
                </c:pt>
                <c:pt idx="8">
                  <c:v>9.3491420003332042</c:v>
                </c:pt>
                <c:pt idx="9">
                  <c:v>0.37207752540678624</c:v>
                </c:pt>
                <c:pt idx="10">
                  <c:v>0.24712611762092518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cat>
            <c:strRef>
              <c:f>Лист1!$A$2:$A$12</c:f>
              <c:strCache>
                <c:ptCount val="11"/>
                <c:pt idx="0">
                  <c:v>ОБЩЕГОСУДАРСТВЕННЫЕ ВОПРОСЫ -6,2%</c:v>
                </c:pt>
                <c:pt idx="1">
                  <c:v>НАЦИОНАЛЬНАЯ БЕЗОПАСНОСТЬ И ПРАВООХРАНИТЕЛЬНАЯ ДЕЯТЕЛЬНОСТЬ - 1,3%</c:v>
                </c:pt>
                <c:pt idx="2">
                  <c:v>НАЦИОНАЛЬНАЯ ЭКОНОМИКА - 12,1%</c:v>
                </c:pt>
                <c:pt idx="3">
                  <c:v>ЖИЛИЩНО-КОММУНАЛЬНОЕ ХОЗЯЙСТВО - 8,7%</c:v>
                </c:pt>
                <c:pt idx="4">
                  <c:v>ОХРАНА ОКРУЖАЮЩЕЙ СРЕДЫ - 0,1%</c:v>
                </c:pt>
                <c:pt idx="5">
                  <c:v>ОБРАЗОВАНИЕ - 56,7 %</c:v>
                </c:pt>
                <c:pt idx="6">
                  <c:v>КУЛЬТУРА, КИНЕМАТОГРАФИЯ - 1,9%</c:v>
                </c:pt>
                <c:pt idx="7">
                  <c:v>СОЦИАЛЬНАЯ ПОЛИТИКА - 3,1%</c:v>
                </c:pt>
                <c:pt idx="8">
                  <c:v>ФИЗИЧЕСКАЯ КУЛЬТУРА И СПОРТ - 9,3%</c:v>
                </c:pt>
                <c:pt idx="9">
                  <c:v>СРЕДСТВА МАССОВОЙ ИНФОРМАЦИИ - 0,4%</c:v>
                </c:pt>
                <c:pt idx="10">
                  <c:v>ОБСЛУЖИВАНИЕ ГОСУДАРСТВЕННОГО И МУНИЦИПАЛЬНОГО ДОЛГА - 0,2%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6.2</c:v>
                </c:pt>
                <c:pt idx="1">
                  <c:v>1.3</c:v>
                </c:pt>
                <c:pt idx="2">
                  <c:v>12.1</c:v>
                </c:pt>
                <c:pt idx="3">
                  <c:v>8.6999999999999993</c:v>
                </c:pt>
                <c:pt idx="4">
                  <c:v>0.1</c:v>
                </c:pt>
                <c:pt idx="5">
                  <c:v>56.7</c:v>
                </c:pt>
                <c:pt idx="6">
                  <c:v>1.9</c:v>
                </c:pt>
                <c:pt idx="7">
                  <c:v>3.1</c:v>
                </c:pt>
                <c:pt idx="8">
                  <c:v>9.3000000000000007</c:v>
                </c:pt>
                <c:pt idx="9">
                  <c:v>0.4</c:v>
                </c:pt>
                <c:pt idx="1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874796720866496E-2"/>
          <c:y val="0.50490002386065369"/>
          <c:w val="0.907270587245539"/>
          <c:h val="0.49510006468314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21B7-9982-49AF-8F02-F99CE0F2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5864</Words>
  <Characters>33427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Романова Оксана Александровна</cp:lastModifiedBy>
  <cp:revision>19</cp:revision>
  <cp:lastPrinted>2022-03-09T10:56:00Z</cp:lastPrinted>
  <dcterms:created xsi:type="dcterms:W3CDTF">2022-03-09T10:22:00Z</dcterms:created>
  <dcterms:modified xsi:type="dcterms:W3CDTF">2022-03-15T07:55:00Z</dcterms:modified>
</cp:coreProperties>
</file>