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8EF" w:rsidRPr="00812A2B" w:rsidRDefault="00FA58EF" w:rsidP="00BD6F29">
      <w:pPr>
        <w:spacing w:after="0" w:line="269" w:lineRule="auto"/>
        <w:jc w:val="center"/>
        <w:rPr>
          <w:rFonts w:ascii="Times New Roman" w:eastAsia="Times New Roman" w:hAnsi="Times New Roman" w:cs="Times New Roman"/>
          <w:b/>
          <w:sz w:val="28"/>
          <w:szCs w:val="28"/>
          <w:lang w:eastAsia="ru-RU"/>
        </w:rPr>
      </w:pPr>
      <w:bookmarkStart w:id="0" w:name="_GoBack"/>
      <w:bookmarkEnd w:id="0"/>
      <w:r w:rsidRPr="00812A2B">
        <w:rPr>
          <w:rFonts w:ascii="Times New Roman" w:eastAsia="Times New Roman" w:hAnsi="Times New Roman" w:cs="Times New Roman"/>
          <w:b/>
          <w:sz w:val="28"/>
          <w:szCs w:val="28"/>
          <w:lang w:eastAsia="ru-RU"/>
        </w:rPr>
        <w:t>ПРОТОКОЛ</w:t>
      </w:r>
    </w:p>
    <w:p w:rsidR="00FA58EF" w:rsidRPr="00812A2B" w:rsidRDefault="00FA58EF" w:rsidP="00BD6F29">
      <w:pPr>
        <w:spacing w:after="0" w:line="269" w:lineRule="auto"/>
        <w:jc w:val="center"/>
        <w:rPr>
          <w:rFonts w:ascii="Times New Roman" w:eastAsia="Times New Roman" w:hAnsi="Times New Roman" w:cs="Times New Roman"/>
          <w:b/>
          <w:sz w:val="28"/>
          <w:szCs w:val="28"/>
          <w:lang w:eastAsia="ru-RU"/>
        </w:rPr>
      </w:pPr>
      <w:r w:rsidRPr="00812A2B">
        <w:rPr>
          <w:rFonts w:ascii="Times New Roman" w:eastAsia="Times New Roman" w:hAnsi="Times New Roman" w:cs="Times New Roman"/>
          <w:b/>
          <w:sz w:val="28"/>
          <w:szCs w:val="28"/>
          <w:lang w:eastAsia="ru-RU"/>
        </w:rPr>
        <w:t xml:space="preserve"> публичных слушаний по проекту решения «Об исполнении бюджета городского округа город Салават</w:t>
      </w:r>
      <w:r w:rsidR="004F24B6" w:rsidRPr="00812A2B">
        <w:rPr>
          <w:rFonts w:ascii="Times New Roman" w:eastAsia="Times New Roman" w:hAnsi="Times New Roman" w:cs="Times New Roman"/>
          <w:b/>
          <w:sz w:val="28"/>
          <w:szCs w:val="28"/>
          <w:lang w:eastAsia="ru-RU"/>
        </w:rPr>
        <w:t xml:space="preserve"> Республики Башкортостан за 202</w:t>
      </w:r>
      <w:r w:rsidR="00611326">
        <w:rPr>
          <w:rFonts w:ascii="Times New Roman" w:eastAsia="Times New Roman" w:hAnsi="Times New Roman" w:cs="Times New Roman"/>
          <w:b/>
          <w:sz w:val="28"/>
          <w:szCs w:val="28"/>
          <w:lang w:eastAsia="ru-RU"/>
        </w:rPr>
        <w:t>4</w:t>
      </w:r>
      <w:r w:rsidRPr="00812A2B">
        <w:rPr>
          <w:rFonts w:ascii="Times New Roman" w:eastAsia="Times New Roman" w:hAnsi="Times New Roman" w:cs="Times New Roman"/>
          <w:b/>
          <w:sz w:val="28"/>
          <w:szCs w:val="28"/>
          <w:lang w:eastAsia="ru-RU"/>
        </w:rPr>
        <w:t xml:space="preserve"> год»</w:t>
      </w:r>
    </w:p>
    <w:p w:rsidR="00FA58EF" w:rsidRPr="00812A2B" w:rsidRDefault="00FA58EF" w:rsidP="00BD6F29">
      <w:pPr>
        <w:spacing w:after="0" w:line="269" w:lineRule="auto"/>
        <w:jc w:val="center"/>
        <w:rPr>
          <w:rFonts w:ascii="Times New Roman" w:eastAsia="Times New Roman" w:hAnsi="Times New Roman" w:cs="Times New Roman"/>
          <w:b/>
          <w:sz w:val="28"/>
          <w:szCs w:val="28"/>
          <w:lang w:eastAsia="ru-RU"/>
        </w:rPr>
      </w:pPr>
    </w:p>
    <w:p w:rsidR="00FA58EF" w:rsidRPr="00812A2B" w:rsidRDefault="00611326" w:rsidP="00BD6F29">
      <w:pPr>
        <w:spacing w:after="0" w:line="269"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 апреля 2025</w:t>
      </w:r>
      <w:r w:rsidR="00FA58EF" w:rsidRPr="00812A2B">
        <w:rPr>
          <w:rFonts w:ascii="Times New Roman" w:eastAsia="Times New Roman" w:hAnsi="Times New Roman" w:cs="Times New Roman"/>
          <w:b/>
          <w:sz w:val="28"/>
          <w:szCs w:val="28"/>
          <w:lang w:eastAsia="ru-RU"/>
        </w:rPr>
        <w:t xml:space="preserve"> года</w:t>
      </w:r>
    </w:p>
    <w:p w:rsidR="00FA58EF" w:rsidRPr="00812A2B" w:rsidRDefault="00FA58EF" w:rsidP="00BD6F29">
      <w:pPr>
        <w:spacing w:after="0" w:line="269" w:lineRule="auto"/>
        <w:rPr>
          <w:rFonts w:ascii="Times New Roman" w:eastAsia="Times New Roman" w:hAnsi="Times New Roman" w:cs="Times New Roman"/>
          <w:sz w:val="28"/>
          <w:szCs w:val="28"/>
          <w:lang w:eastAsia="ru-RU"/>
        </w:rPr>
      </w:pPr>
    </w:p>
    <w:p w:rsidR="000005E7" w:rsidRPr="006250FA" w:rsidRDefault="000005E7" w:rsidP="006250FA">
      <w:pPr>
        <w:spacing w:after="0" w:line="240" w:lineRule="auto"/>
        <w:ind w:firstLine="709"/>
        <w:jc w:val="both"/>
        <w:rPr>
          <w:rFonts w:ascii="Times New Roman" w:eastAsia="Times New Roman" w:hAnsi="Times New Roman" w:cs="Times New Roman"/>
          <w:i/>
          <w:sz w:val="28"/>
          <w:szCs w:val="28"/>
          <w:lang w:eastAsia="ru-RU"/>
        </w:rPr>
      </w:pPr>
      <w:r w:rsidRPr="00812A2B">
        <w:rPr>
          <w:rFonts w:ascii="Times New Roman" w:eastAsia="Times New Roman" w:hAnsi="Times New Roman" w:cs="Times New Roman"/>
          <w:i/>
          <w:sz w:val="28"/>
          <w:szCs w:val="28"/>
          <w:lang w:eastAsia="ru-RU"/>
        </w:rPr>
        <w:t>Открывает заседание председатель Комиссии по проведению публичных слушаний по проекту решения Совета городского округа город Салават Республики Башкортостан «Об исполнении бюджета городского округа город Салават Республики Башкортостан за 202</w:t>
      </w:r>
      <w:r w:rsidR="00611326">
        <w:rPr>
          <w:rFonts w:ascii="Times New Roman" w:eastAsia="Times New Roman" w:hAnsi="Times New Roman" w:cs="Times New Roman"/>
          <w:i/>
          <w:sz w:val="28"/>
          <w:szCs w:val="28"/>
          <w:lang w:eastAsia="ru-RU"/>
        </w:rPr>
        <w:t>4</w:t>
      </w:r>
      <w:r w:rsidRPr="00812A2B">
        <w:rPr>
          <w:rFonts w:ascii="Times New Roman" w:eastAsia="Times New Roman" w:hAnsi="Times New Roman" w:cs="Times New Roman"/>
          <w:i/>
          <w:sz w:val="28"/>
          <w:szCs w:val="28"/>
          <w:lang w:eastAsia="ru-RU"/>
        </w:rPr>
        <w:t xml:space="preserve"> год» –              </w:t>
      </w:r>
      <w:r w:rsidR="00611326">
        <w:rPr>
          <w:rFonts w:ascii="Times New Roman" w:eastAsia="Times New Roman" w:hAnsi="Times New Roman" w:cs="Times New Roman"/>
          <w:b/>
          <w:i/>
          <w:sz w:val="28"/>
          <w:szCs w:val="28"/>
          <w:lang w:eastAsia="ru-RU"/>
        </w:rPr>
        <w:t>Калинина Людмила Владимировна</w:t>
      </w:r>
      <w:r w:rsidRPr="00812A2B">
        <w:rPr>
          <w:rFonts w:ascii="Times New Roman" w:eastAsia="Times New Roman" w:hAnsi="Times New Roman" w:cs="Times New Roman"/>
          <w:b/>
          <w:i/>
          <w:sz w:val="28"/>
          <w:szCs w:val="28"/>
          <w:lang w:eastAsia="ru-RU"/>
        </w:rPr>
        <w:t>.</w:t>
      </w:r>
    </w:p>
    <w:p w:rsidR="000005E7" w:rsidRPr="00812A2B" w:rsidRDefault="000005E7" w:rsidP="000005E7">
      <w:pPr>
        <w:spacing w:after="0" w:line="240" w:lineRule="auto"/>
        <w:ind w:firstLine="708"/>
        <w:rPr>
          <w:rFonts w:ascii="Times New Roman" w:eastAsia="Times New Roman" w:hAnsi="Times New Roman" w:cs="Times New Roman"/>
          <w:sz w:val="28"/>
          <w:szCs w:val="28"/>
          <w:lang w:eastAsia="ru-RU"/>
        </w:rPr>
      </w:pPr>
    </w:p>
    <w:p w:rsidR="000005E7" w:rsidRPr="00812A2B" w:rsidRDefault="000005E7" w:rsidP="000005E7">
      <w:pPr>
        <w:spacing w:after="0" w:line="240" w:lineRule="auto"/>
        <w:ind w:firstLine="708"/>
        <w:rPr>
          <w:rFonts w:ascii="Times New Roman" w:eastAsia="Times New Roman" w:hAnsi="Times New Roman" w:cs="Times New Roman"/>
          <w:b/>
          <w:sz w:val="28"/>
          <w:szCs w:val="28"/>
          <w:u w:val="single"/>
          <w:lang w:eastAsia="ru-RU"/>
        </w:rPr>
      </w:pPr>
      <w:r w:rsidRPr="00812A2B">
        <w:rPr>
          <w:rFonts w:ascii="Times New Roman" w:eastAsia="Times New Roman" w:hAnsi="Times New Roman" w:cs="Times New Roman"/>
          <w:b/>
          <w:sz w:val="28"/>
          <w:szCs w:val="28"/>
          <w:u w:val="single"/>
          <w:lang w:eastAsia="ru-RU"/>
        </w:rPr>
        <w:t>Председательствующий (</w:t>
      </w:r>
      <w:r w:rsidR="00611326">
        <w:rPr>
          <w:rFonts w:ascii="Times New Roman" w:eastAsia="Times New Roman" w:hAnsi="Times New Roman" w:cs="Times New Roman"/>
          <w:b/>
          <w:sz w:val="28"/>
          <w:szCs w:val="28"/>
          <w:u w:val="single"/>
          <w:lang w:eastAsia="ru-RU"/>
        </w:rPr>
        <w:t xml:space="preserve">Калинина Л. </w:t>
      </w:r>
      <w:r w:rsidRPr="00812A2B">
        <w:rPr>
          <w:rFonts w:ascii="Times New Roman" w:eastAsia="Times New Roman" w:hAnsi="Times New Roman" w:cs="Times New Roman"/>
          <w:b/>
          <w:sz w:val="28"/>
          <w:szCs w:val="28"/>
          <w:u w:val="single"/>
          <w:lang w:eastAsia="ru-RU"/>
        </w:rPr>
        <w:t xml:space="preserve"> В.)</w:t>
      </w:r>
    </w:p>
    <w:p w:rsidR="000005E7" w:rsidRPr="00812A2B" w:rsidRDefault="000005E7" w:rsidP="00812A2B">
      <w:pPr>
        <w:spacing w:after="0" w:line="240" w:lineRule="auto"/>
        <w:rPr>
          <w:rFonts w:ascii="Times New Roman" w:eastAsia="Times New Roman" w:hAnsi="Times New Roman" w:cs="Times New Roman"/>
          <w:b/>
          <w:sz w:val="28"/>
          <w:szCs w:val="28"/>
          <w:u w:val="single"/>
          <w:lang w:eastAsia="ru-RU"/>
        </w:rPr>
      </w:pPr>
    </w:p>
    <w:p w:rsidR="00611326" w:rsidRPr="00A6194A" w:rsidRDefault="00611326" w:rsidP="006113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Добрый день у</w:t>
      </w:r>
      <w:r w:rsidRPr="00A6194A">
        <w:rPr>
          <w:rFonts w:ascii="Times New Roman" w:eastAsia="Times New Roman" w:hAnsi="Times New Roman" w:cs="Times New Roman"/>
          <w:b/>
          <w:sz w:val="28"/>
          <w:szCs w:val="28"/>
          <w:lang w:eastAsia="ru-RU"/>
        </w:rPr>
        <w:t>важаемые участники публичных слушаний!</w:t>
      </w:r>
    </w:p>
    <w:p w:rsidR="00611326" w:rsidRPr="00A6194A" w:rsidRDefault="00611326" w:rsidP="00611326">
      <w:pPr>
        <w:spacing w:after="0" w:line="240" w:lineRule="auto"/>
        <w:rPr>
          <w:rFonts w:ascii="Times New Roman" w:eastAsia="Times New Roman" w:hAnsi="Times New Roman" w:cs="Times New Roman"/>
          <w:sz w:val="28"/>
          <w:szCs w:val="28"/>
          <w:lang w:eastAsia="ru-RU"/>
        </w:rPr>
      </w:pPr>
    </w:p>
    <w:p w:rsidR="00611326" w:rsidRPr="00FA7392"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FA7392">
        <w:rPr>
          <w:rFonts w:ascii="Times New Roman" w:eastAsia="Times New Roman" w:hAnsi="Times New Roman" w:cs="Times New Roman"/>
          <w:sz w:val="28"/>
          <w:szCs w:val="28"/>
          <w:lang w:eastAsia="ru-RU"/>
        </w:rPr>
        <w:t>В соответствии со статьей 28 Федерального закона «Об общих принципах организации местного самоуправления в Российской Федерации», статьей 12 Устава городского округа города Салават Республики Башкортостан, Положением о публичных слушаниях по проекту муниципального правового акта городского округа город Салават Республики Башкортостан, проекту муниципального правового акта о внесении изменений и дополнений, утвержденным решением Совета городского округа город Салават Республики Башкортостан от 18.06.2014г. № 3-35/430, по вопросам местного значения могут проводиться публичные слушания с участием жителей городского округа.</w:t>
      </w: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Постановлением </w:t>
      </w:r>
      <w:r>
        <w:rPr>
          <w:rFonts w:ascii="Times New Roman" w:eastAsia="Times New Roman" w:hAnsi="Times New Roman" w:cs="Times New Roman"/>
          <w:sz w:val="28"/>
          <w:szCs w:val="28"/>
          <w:lang w:eastAsia="ru-RU"/>
        </w:rPr>
        <w:t>главы городского округа город Салават Республики Башкортостан – п</w:t>
      </w:r>
      <w:r w:rsidRPr="00A6194A">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я</w:t>
      </w:r>
      <w:r w:rsidRPr="00A6194A">
        <w:rPr>
          <w:rFonts w:ascii="Times New Roman" w:eastAsia="Times New Roman" w:hAnsi="Times New Roman" w:cs="Times New Roman"/>
          <w:sz w:val="28"/>
          <w:szCs w:val="28"/>
          <w:lang w:eastAsia="ru-RU"/>
        </w:rPr>
        <w:t xml:space="preserve"> Совета </w:t>
      </w:r>
      <w:r>
        <w:rPr>
          <w:rFonts w:ascii="Times New Roman" w:eastAsia="Times New Roman" w:hAnsi="Times New Roman" w:cs="Times New Roman"/>
          <w:sz w:val="28"/>
          <w:szCs w:val="28"/>
          <w:lang w:eastAsia="ru-RU"/>
        </w:rPr>
        <w:t>от</w:t>
      </w:r>
      <w:r w:rsidRPr="00A619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10 апреля 2025 года № 6/15-пс </w:t>
      </w:r>
      <w:r w:rsidRPr="00A6194A">
        <w:rPr>
          <w:rFonts w:ascii="Times New Roman" w:eastAsia="Times New Roman" w:hAnsi="Times New Roman" w:cs="Times New Roman"/>
          <w:sz w:val="28"/>
          <w:szCs w:val="28"/>
          <w:lang w:eastAsia="ru-RU"/>
        </w:rPr>
        <w:t>«</w:t>
      </w:r>
      <w:r w:rsidRPr="007C70F5">
        <w:rPr>
          <w:rFonts w:ascii="Times New Roman" w:eastAsia="Times New Roman" w:hAnsi="Times New Roman" w:cs="Times New Roman"/>
          <w:sz w:val="28"/>
          <w:szCs w:val="28"/>
          <w:lang w:eastAsia="ru-RU"/>
        </w:rPr>
        <w:t>О публичных слушаниях по проекту решения Совета городского округа город Салават Республики Башкортостан «Об исполнении бюджета городского округа город Салават Респ</w:t>
      </w:r>
      <w:r>
        <w:rPr>
          <w:rFonts w:ascii="Times New Roman" w:eastAsia="Times New Roman" w:hAnsi="Times New Roman" w:cs="Times New Roman"/>
          <w:sz w:val="28"/>
          <w:szCs w:val="28"/>
          <w:lang w:eastAsia="ru-RU"/>
        </w:rPr>
        <w:t>ублики Башкортостан за 2024 год</w:t>
      </w:r>
      <w:r w:rsidRPr="00A6194A">
        <w:rPr>
          <w:rFonts w:ascii="Times New Roman" w:eastAsia="Times New Roman" w:hAnsi="Times New Roman" w:cs="Times New Roman"/>
          <w:sz w:val="28"/>
          <w:szCs w:val="28"/>
          <w:lang w:eastAsia="ru-RU"/>
        </w:rPr>
        <w:t>» было назначено  проведение публичных слушаний по проекту решения Совета городского округа город Салават Республики Башкортостан «</w:t>
      </w:r>
      <w:r w:rsidRPr="007C70F5">
        <w:rPr>
          <w:rFonts w:ascii="Times New Roman" w:eastAsia="Times New Roman" w:hAnsi="Times New Roman" w:cs="Times New Roman"/>
          <w:sz w:val="28"/>
          <w:szCs w:val="28"/>
          <w:lang w:eastAsia="ru-RU"/>
        </w:rPr>
        <w:t>Об исполнении бюджета городского округа город Салават</w:t>
      </w:r>
      <w:r>
        <w:rPr>
          <w:rFonts w:ascii="Times New Roman" w:eastAsia="Times New Roman" w:hAnsi="Times New Roman" w:cs="Times New Roman"/>
          <w:sz w:val="28"/>
          <w:szCs w:val="28"/>
          <w:lang w:eastAsia="ru-RU"/>
        </w:rPr>
        <w:t xml:space="preserve"> Республики Башкортостан за 2024</w:t>
      </w:r>
      <w:r w:rsidRPr="007C70F5">
        <w:rPr>
          <w:rFonts w:ascii="Times New Roman" w:eastAsia="Times New Roman" w:hAnsi="Times New Roman" w:cs="Times New Roman"/>
          <w:sz w:val="28"/>
          <w:szCs w:val="28"/>
          <w:lang w:eastAsia="ru-RU"/>
        </w:rPr>
        <w:t xml:space="preserve"> год</w:t>
      </w:r>
      <w:r w:rsidRPr="00A6194A">
        <w:rPr>
          <w:rFonts w:ascii="Times New Roman" w:eastAsia="Times New Roman" w:hAnsi="Times New Roman" w:cs="Times New Roman"/>
          <w:sz w:val="28"/>
          <w:szCs w:val="28"/>
          <w:lang w:eastAsia="ru-RU"/>
        </w:rPr>
        <w:t xml:space="preserve">» и определены дата, место и время проведения  публичных слушаний по проекту данного решения </w:t>
      </w:r>
      <w:r>
        <w:rPr>
          <w:rFonts w:ascii="Times New Roman" w:eastAsia="Times New Roman" w:hAnsi="Times New Roman" w:cs="Times New Roman"/>
          <w:b/>
          <w:sz w:val="28"/>
          <w:szCs w:val="28"/>
          <w:lang w:eastAsia="ru-RU"/>
        </w:rPr>
        <w:t>(28 апреля 2025 года</w:t>
      </w:r>
      <w:r w:rsidRPr="00A6194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в 16:00 часов </w:t>
      </w:r>
      <w:r w:rsidRPr="00A6194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большом</w:t>
      </w:r>
      <w:r w:rsidRPr="00A6194A">
        <w:rPr>
          <w:rFonts w:ascii="Times New Roman" w:eastAsia="Times New Roman" w:hAnsi="Times New Roman" w:cs="Times New Roman"/>
          <w:b/>
          <w:sz w:val="28"/>
          <w:szCs w:val="28"/>
          <w:lang w:eastAsia="ru-RU"/>
        </w:rPr>
        <w:t xml:space="preserve"> зале Администрации города)</w:t>
      </w:r>
      <w:r w:rsidRPr="00A6194A">
        <w:rPr>
          <w:rFonts w:ascii="Times New Roman" w:eastAsia="Times New Roman" w:hAnsi="Times New Roman" w:cs="Times New Roman"/>
          <w:sz w:val="28"/>
          <w:szCs w:val="28"/>
          <w:lang w:eastAsia="ru-RU"/>
        </w:rPr>
        <w:t xml:space="preserve">. </w:t>
      </w: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Этим же постановлением утвержден следующий состав Комиссии по подготовке и проведе</w:t>
      </w:r>
      <w:r>
        <w:rPr>
          <w:rFonts w:ascii="Times New Roman" w:eastAsia="Times New Roman" w:hAnsi="Times New Roman" w:cs="Times New Roman"/>
          <w:sz w:val="28"/>
          <w:szCs w:val="28"/>
          <w:lang w:eastAsia="ru-RU"/>
        </w:rPr>
        <w:t>нию публичных слушаний</w:t>
      </w:r>
      <w:r w:rsidRPr="00A6194A">
        <w:rPr>
          <w:rFonts w:ascii="Times New Roman" w:eastAsia="Times New Roman" w:hAnsi="Times New Roman" w:cs="Times New Roman"/>
          <w:sz w:val="28"/>
          <w:szCs w:val="28"/>
          <w:lang w:eastAsia="ru-RU"/>
        </w:rPr>
        <w:t>:</w:t>
      </w: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p>
    <w:p w:rsidR="00611326" w:rsidRPr="00A6194A" w:rsidRDefault="00611326" w:rsidP="00611326">
      <w:pPr>
        <w:tabs>
          <w:tab w:val="left" w:pos="4820"/>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Калинина Людмила Владимировна</w:t>
      </w:r>
      <w:r>
        <w:rPr>
          <w:rFonts w:ascii="Times New Roman" w:eastAsia="Calibri" w:hAnsi="Times New Roman" w:cs="Times New Roman"/>
          <w:sz w:val="28"/>
          <w:szCs w:val="28"/>
        </w:rPr>
        <w:t xml:space="preserve"> – председатель</w:t>
      </w:r>
      <w:r w:rsidRPr="00A6194A">
        <w:rPr>
          <w:rFonts w:ascii="Times New Roman" w:eastAsia="Calibri" w:hAnsi="Times New Roman" w:cs="Times New Roman"/>
          <w:sz w:val="28"/>
          <w:szCs w:val="28"/>
        </w:rPr>
        <w:t xml:space="preserve"> ком</w:t>
      </w:r>
      <w:r>
        <w:rPr>
          <w:rFonts w:ascii="Times New Roman" w:eastAsia="Calibri" w:hAnsi="Times New Roman" w:cs="Times New Roman"/>
          <w:sz w:val="28"/>
          <w:szCs w:val="28"/>
        </w:rPr>
        <w:t>иссии, депутат</w:t>
      </w:r>
      <w:r w:rsidRPr="00A6194A">
        <w:rPr>
          <w:rFonts w:ascii="Times New Roman" w:eastAsia="Calibri" w:hAnsi="Times New Roman" w:cs="Times New Roman"/>
          <w:sz w:val="28"/>
          <w:szCs w:val="28"/>
        </w:rPr>
        <w:t xml:space="preserve"> Совета городского о</w:t>
      </w:r>
      <w:r>
        <w:rPr>
          <w:rFonts w:ascii="Times New Roman" w:eastAsia="Calibri" w:hAnsi="Times New Roman" w:cs="Times New Roman"/>
          <w:sz w:val="28"/>
          <w:szCs w:val="28"/>
        </w:rPr>
        <w:t xml:space="preserve">круга город Салават Республики </w:t>
      </w:r>
      <w:r w:rsidRPr="00A6194A">
        <w:rPr>
          <w:rFonts w:ascii="Times New Roman" w:eastAsia="Calibri" w:hAnsi="Times New Roman" w:cs="Times New Roman"/>
          <w:sz w:val="28"/>
          <w:szCs w:val="28"/>
        </w:rPr>
        <w:t>Башкортостан;</w:t>
      </w:r>
    </w:p>
    <w:p w:rsidR="00611326" w:rsidRDefault="00611326" w:rsidP="00611326">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0DB2">
        <w:rPr>
          <w:rFonts w:ascii="Times New Roman" w:eastAsia="Calibri" w:hAnsi="Times New Roman" w:cs="Times New Roman"/>
          <w:b/>
          <w:bCs/>
          <w:color w:val="000000"/>
          <w:sz w:val="28"/>
          <w:szCs w:val="28"/>
        </w:rPr>
        <w:lastRenderedPageBreak/>
        <w:t xml:space="preserve">Борисова Ирина Александровна </w:t>
      </w:r>
      <w:r>
        <w:rPr>
          <w:rFonts w:ascii="Times New Roman" w:eastAsia="Calibri" w:hAnsi="Times New Roman" w:cs="Times New Roman"/>
          <w:color w:val="000000"/>
          <w:sz w:val="28"/>
          <w:szCs w:val="28"/>
        </w:rPr>
        <w:t xml:space="preserve">– </w:t>
      </w:r>
      <w:r w:rsidRPr="00A6194A">
        <w:rPr>
          <w:rFonts w:ascii="Times New Roman" w:eastAsia="Calibri" w:hAnsi="Times New Roman" w:cs="Times New Roman"/>
          <w:sz w:val="28"/>
          <w:szCs w:val="28"/>
        </w:rPr>
        <w:t>заместитель председ</w:t>
      </w:r>
      <w:r>
        <w:rPr>
          <w:rFonts w:ascii="Times New Roman" w:eastAsia="Calibri" w:hAnsi="Times New Roman" w:cs="Times New Roman"/>
          <w:sz w:val="28"/>
          <w:szCs w:val="28"/>
        </w:rPr>
        <w:t>ателя комиссии, депутат Совета</w:t>
      </w:r>
      <w:r w:rsidRPr="00A6194A">
        <w:rPr>
          <w:rFonts w:ascii="Times New Roman" w:eastAsia="Calibri" w:hAnsi="Times New Roman" w:cs="Times New Roman"/>
          <w:sz w:val="28"/>
          <w:szCs w:val="28"/>
        </w:rPr>
        <w:t xml:space="preserve"> городского округа город Салават Республики Башкортостан;</w:t>
      </w:r>
    </w:p>
    <w:p w:rsidR="00611326" w:rsidRPr="00E662A1" w:rsidRDefault="00611326" w:rsidP="0061132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40DB2">
        <w:rPr>
          <w:rFonts w:ascii="Times New Roman" w:eastAsia="Times New Roman" w:hAnsi="Times New Roman" w:cs="Times New Roman"/>
          <w:b/>
          <w:bCs/>
          <w:color w:val="000000"/>
          <w:sz w:val="28"/>
          <w:szCs w:val="28"/>
          <w:lang w:eastAsia="ru-RU"/>
        </w:rPr>
        <w:t>Ишмура</w:t>
      </w:r>
      <w:r>
        <w:rPr>
          <w:rFonts w:ascii="Times New Roman" w:eastAsia="Times New Roman" w:hAnsi="Times New Roman" w:cs="Times New Roman"/>
          <w:b/>
          <w:bCs/>
          <w:color w:val="000000"/>
          <w:sz w:val="28"/>
          <w:szCs w:val="28"/>
          <w:lang w:eastAsia="ru-RU"/>
        </w:rPr>
        <w:t xml:space="preserve">това Дарина Викторовна – </w:t>
      </w:r>
      <w:r w:rsidRPr="00140DB2">
        <w:rPr>
          <w:rFonts w:ascii="Times New Roman" w:eastAsia="Times New Roman" w:hAnsi="Times New Roman" w:cs="Times New Roman"/>
          <w:bCs/>
          <w:color w:val="000000"/>
          <w:sz w:val="28"/>
          <w:szCs w:val="28"/>
          <w:lang w:eastAsia="ru-RU"/>
        </w:rPr>
        <w:t xml:space="preserve">главный юрисконсульт сектора контроля закупок на финансовое обеспечение Финансового управления Администрации городского </w:t>
      </w:r>
      <w:r>
        <w:rPr>
          <w:rFonts w:ascii="Times New Roman" w:eastAsia="Times New Roman" w:hAnsi="Times New Roman" w:cs="Times New Roman"/>
          <w:bCs/>
          <w:color w:val="000000"/>
          <w:sz w:val="28"/>
          <w:szCs w:val="28"/>
          <w:lang w:eastAsia="ru-RU"/>
        </w:rPr>
        <w:t>округа город Салават Республики</w:t>
      </w:r>
      <w:r w:rsidRPr="00140DB2">
        <w:rPr>
          <w:rFonts w:ascii="Times New Roman" w:eastAsia="Times New Roman" w:hAnsi="Times New Roman" w:cs="Times New Roman"/>
          <w:bCs/>
          <w:color w:val="000000"/>
          <w:sz w:val="28"/>
          <w:szCs w:val="28"/>
          <w:lang w:eastAsia="ru-RU"/>
        </w:rPr>
        <w:t xml:space="preserve"> Башкортостан</w:t>
      </w:r>
      <w:r w:rsidRPr="00A6194A">
        <w:rPr>
          <w:rFonts w:ascii="Times New Roman" w:eastAsia="Times New Roman" w:hAnsi="Times New Roman" w:cs="Times New Roman"/>
          <w:color w:val="000000"/>
          <w:sz w:val="28"/>
          <w:szCs w:val="28"/>
          <w:lang w:eastAsia="ru-RU"/>
        </w:rPr>
        <w:t>;</w:t>
      </w:r>
    </w:p>
    <w:p w:rsidR="00611326" w:rsidRDefault="00611326" w:rsidP="006113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Ишмуратов Руслан Рафаэльевч</w:t>
      </w:r>
      <w:r w:rsidRPr="00A6194A">
        <w:rPr>
          <w:rFonts w:ascii="Times New Roman" w:eastAsia="Times New Roman" w:hAnsi="Times New Roman" w:cs="Times New Roman"/>
          <w:sz w:val="28"/>
          <w:szCs w:val="28"/>
          <w:lang w:eastAsia="ru-RU"/>
        </w:rPr>
        <w:t xml:space="preserve"> – </w:t>
      </w:r>
      <w:r w:rsidRPr="00A6194A">
        <w:rPr>
          <w:rFonts w:ascii="Times New Roman" w:eastAsia="Times New Roman" w:hAnsi="Times New Roman" w:cs="Times New Roman"/>
          <w:bCs/>
          <w:color w:val="000000"/>
          <w:sz w:val="28"/>
          <w:szCs w:val="28"/>
          <w:lang w:eastAsia="ru-RU"/>
        </w:rPr>
        <w:t>член комиссии,</w:t>
      </w:r>
      <w:r w:rsidRPr="00A6194A">
        <w:rPr>
          <w:rFonts w:ascii="Times New Roman" w:eastAsia="Times New Roman" w:hAnsi="Times New Roman" w:cs="Times New Roman"/>
          <w:b/>
          <w:bCs/>
          <w:color w:val="000000"/>
          <w:sz w:val="28"/>
          <w:szCs w:val="28"/>
          <w:lang w:eastAsia="ru-RU"/>
        </w:rPr>
        <w:t xml:space="preserve"> </w:t>
      </w:r>
      <w:r w:rsidRPr="00A6194A">
        <w:rPr>
          <w:rFonts w:ascii="Times New Roman" w:eastAsia="Times New Roman" w:hAnsi="Times New Roman" w:cs="Times New Roman"/>
          <w:sz w:val="28"/>
          <w:szCs w:val="28"/>
          <w:lang w:eastAsia="ru-RU"/>
        </w:rPr>
        <w:t>депутат Совета городского округа город Салават Республики Башкортостан;</w:t>
      </w:r>
    </w:p>
    <w:p w:rsidR="00611326" w:rsidRPr="00A6194A" w:rsidRDefault="00611326" w:rsidP="006113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Гусятников Михаил Николаевич</w:t>
      </w:r>
      <w:r>
        <w:rPr>
          <w:rFonts w:ascii="Times New Roman" w:eastAsia="Times New Roman" w:hAnsi="Times New Roman" w:cs="Times New Roman"/>
          <w:sz w:val="28"/>
          <w:szCs w:val="28"/>
          <w:lang w:eastAsia="ru-RU"/>
        </w:rPr>
        <w:t xml:space="preserve"> - </w:t>
      </w:r>
      <w:r w:rsidRPr="00A6194A">
        <w:rPr>
          <w:rFonts w:ascii="Times New Roman" w:eastAsia="Times New Roman" w:hAnsi="Times New Roman" w:cs="Times New Roman"/>
          <w:bCs/>
          <w:color w:val="000000"/>
          <w:sz w:val="28"/>
          <w:szCs w:val="28"/>
          <w:lang w:eastAsia="ru-RU"/>
        </w:rPr>
        <w:t>член комиссии,</w:t>
      </w:r>
      <w:r w:rsidRPr="00A6194A">
        <w:rPr>
          <w:rFonts w:ascii="Times New Roman" w:eastAsia="Times New Roman" w:hAnsi="Times New Roman" w:cs="Times New Roman"/>
          <w:b/>
          <w:bCs/>
          <w:color w:val="000000"/>
          <w:sz w:val="28"/>
          <w:szCs w:val="28"/>
          <w:lang w:eastAsia="ru-RU"/>
        </w:rPr>
        <w:t xml:space="preserve"> </w:t>
      </w:r>
      <w:r w:rsidRPr="00A6194A">
        <w:rPr>
          <w:rFonts w:ascii="Times New Roman" w:eastAsia="Times New Roman" w:hAnsi="Times New Roman" w:cs="Times New Roman"/>
          <w:sz w:val="28"/>
          <w:szCs w:val="28"/>
          <w:lang w:eastAsia="ru-RU"/>
        </w:rPr>
        <w:t>депутат Совета городского округа город Салават Республики Башкортостан</w:t>
      </w:r>
      <w:r>
        <w:rPr>
          <w:rFonts w:ascii="Times New Roman" w:eastAsia="Times New Roman" w:hAnsi="Times New Roman" w:cs="Times New Roman"/>
          <w:sz w:val="28"/>
          <w:szCs w:val="28"/>
          <w:lang w:eastAsia="ru-RU"/>
        </w:rPr>
        <w:t>;</w:t>
      </w:r>
    </w:p>
    <w:p w:rsidR="00611326" w:rsidRDefault="00611326" w:rsidP="00611326">
      <w:pPr>
        <w:tabs>
          <w:tab w:val="left" w:pos="255"/>
          <w:tab w:val="center" w:pos="4677"/>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140DB2">
        <w:rPr>
          <w:rFonts w:ascii="Times New Roman" w:eastAsia="Calibri" w:hAnsi="Times New Roman" w:cs="Times New Roman"/>
          <w:b/>
          <w:sz w:val="28"/>
          <w:szCs w:val="28"/>
        </w:rPr>
        <w:t xml:space="preserve">Султангузин Рафаэль Робертович </w:t>
      </w:r>
      <w:r>
        <w:rPr>
          <w:rFonts w:ascii="Times New Roman" w:eastAsia="Calibri" w:hAnsi="Times New Roman" w:cs="Times New Roman"/>
          <w:b/>
          <w:sz w:val="28"/>
          <w:szCs w:val="28"/>
        </w:rPr>
        <w:t xml:space="preserve">– </w:t>
      </w:r>
      <w:r w:rsidRPr="002F2911">
        <w:rPr>
          <w:rFonts w:ascii="Times New Roman" w:eastAsia="Calibri" w:hAnsi="Times New Roman" w:cs="Times New Roman"/>
          <w:sz w:val="28"/>
          <w:szCs w:val="28"/>
        </w:rPr>
        <w:t xml:space="preserve">член комиссии, </w:t>
      </w:r>
      <w:r w:rsidRPr="002F2911">
        <w:rPr>
          <w:rFonts w:ascii="Times New Roman" w:hAnsi="Times New Roman" w:cs="Times New Roman"/>
          <w:sz w:val="28"/>
          <w:szCs w:val="28"/>
        </w:rPr>
        <w:t>депутат Совета городского округа город Салават Республики Башкортостан</w:t>
      </w:r>
      <w:r>
        <w:rPr>
          <w:rFonts w:ascii="Times New Roman" w:hAnsi="Times New Roman" w:cs="Times New Roman"/>
          <w:sz w:val="28"/>
          <w:szCs w:val="28"/>
        </w:rPr>
        <w:t>;</w:t>
      </w:r>
    </w:p>
    <w:p w:rsidR="00611326" w:rsidRPr="00A6194A" w:rsidRDefault="00611326" w:rsidP="00611326">
      <w:pPr>
        <w:tabs>
          <w:tab w:val="left" w:pos="255"/>
          <w:tab w:val="center" w:pos="4677"/>
        </w:tabs>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Асылбаева Альбина Рауфовна –</w:t>
      </w:r>
      <w:r w:rsidRPr="00AD725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начальник </w:t>
      </w:r>
      <w:r w:rsidRPr="00AD7251">
        <w:rPr>
          <w:rFonts w:ascii="Times New Roman" w:eastAsia="Calibri" w:hAnsi="Times New Roman" w:cs="Times New Roman"/>
          <w:sz w:val="28"/>
          <w:szCs w:val="28"/>
        </w:rPr>
        <w:t>отдела по экономическим вопросам Администрации городского округа город Салават Республики Башкортостан</w:t>
      </w:r>
      <w:r w:rsidRPr="00A6194A">
        <w:rPr>
          <w:rFonts w:ascii="Times New Roman" w:eastAsia="Calibri" w:hAnsi="Times New Roman" w:cs="Times New Roman"/>
          <w:sz w:val="28"/>
          <w:szCs w:val="28"/>
        </w:rPr>
        <w:t>.</w:t>
      </w:r>
    </w:p>
    <w:p w:rsidR="00611326" w:rsidRPr="00A6194A" w:rsidRDefault="00611326" w:rsidP="00611326">
      <w:pPr>
        <w:spacing w:after="0" w:line="240" w:lineRule="auto"/>
        <w:ind w:firstLine="540"/>
        <w:jc w:val="both"/>
        <w:rPr>
          <w:rFonts w:ascii="Times New Roman" w:eastAsia="Times New Roman" w:hAnsi="Times New Roman" w:cs="Times New Roman"/>
          <w:color w:val="000000"/>
          <w:sz w:val="28"/>
          <w:szCs w:val="28"/>
          <w:lang w:eastAsia="ru-RU"/>
        </w:rPr>
      </w:pPr>
    </w:p>
    <w:p w:rsidR="00611326" w:rsidRPr="00926D24" w:rsidRDefault="00611326" w:rsidP="0061132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Сегодня из 7</w:t>
      </w:r>
      <w:r w:rsidRPr="00926D24">
        <w:rPr>
          <w:rFonts w:ascii="Times New Roman" w:eastAsia="Times New Roman" w:hAnsi="Times New Roman" w:cs="Times New Roman"/>
          <w:sz w:val="28"/>
          <w:szCs w:val="28"/>
          <w:lang w:eastAsia="ru-RU"/>
        </w:rPr>
        <w:t xml:space="preserve"> членов Комиссии по подготовке и проведению публичных слушаний в рабо</w:t>
      </w:r>
      <w:r>
        <w:rPr>
          <w:rFonts w:ascii="Times New Roman" w:eastAsia="Times New Roman" w:hAnsi="Times New Roman" w:cs="Times New Roman"/>
          <w:sz w:val="28"/>
          <w:szCs w:val="28"/>
          <w:lang w:eastAsia="ru-RU"/>
        </w:rPr>
        <w:t xml:space="preserve">те заседания принимают участие 6 </w:t>
      </w:r>
      <w:r w:rsidRPr="00926D24">
        <w:rPr>
          <w:rFonts w:ascii="Times New Roman" w:eastAsia="Times New Roman" w:hAnsi="Times New Roman" w:cs="Times New Roman"/>
          <w:sz w:val="28"/>
          <w:szCs w:val="28"/>
          <w:lang w:eastAsia="ru-RU"/>
        </w:rPr>
        <w:t xml:space="preserve">человек. </w:t>
      </w: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926D24">
        <w:rPr>
          <w:rFonts w:ascii="Times New Roman" w:eastAsia="Times New Roman" w:hAnsi="Times New Roman" w:cs="Times New Roman"/>
          <w:sz w:val="28"/>
          <w:szCs w:val="28"/>
          <w:lang w:eastAsia="ru-RU"/>
        </w:rPr>
        <w:t xml:space="preserve">В качестве участников публичных слушаний зарегистрировано </w:t>
      </w:r>
      <w:r>
        <w:rPr>
          <w:rFonts w:ascii="Times New Roman" w:eastAsia="Times New Roman" w:hAnsi="Times New Roman" w:cs="Times New Roman"/>
          <w:sz w:val="28"/>
          <w:szCs w:val="28"/>
          <w:lang w:eastAsia="ru-RU"/>
        </w:rPr>
        <w:t>66</w:t>
      </w:r>
      <w:r w:rsidRPr="00926D24">
        <w:rPr>
          <w:rFonts w:ascii="Times New Roman" w:eastAsia="Times New Roman" w:hAnsi="Times New Roman" w:cs="Times New Roman"/>
          <w:sz w:val="28"/>
          <w:szCs w:val="28"/>
          <w:lang w:eastAsia="ru-RU"/>
        </w:rPr>
        <w:t xml:space="preserve"> человек, на выступление</w:t>
      </w:r>
      <w:r>
        <w:rPr>
          <w:rFonts w:ascii="Times New Roman" w:eastAsia="Times New Roman" w:hAnsi="Times New Roman" w:cs="Times New Roman"/>
          <w:sz w:val="28"/>
          <w:szCs w:val="28"/>
          <w:lang w:eastAsia="ru-RU"/>
        </w:rPr>
        <w:t xml:space="preserve"> заявок не поступало</w:t>
      </w:r>
      <w:r w:rsidRPr="00926D24">
        <w:rPr>
          <w:rFonts w:ascii="Times New Roman" w:eastAsia="Times New Roman" w:hAnsi="Times New Roman" w:cs="Times New Roman"/>
          <w:sz w:val="28"/>
          <w:szCs w:val="28"/>
          <w:lang w:eastAsia="ru-RU"/>
        </w:rPr>
        <w:t>. На публичные слушания приглашены депутаты Совета городского округа, заместители главы Администрации городского округа, начальники отделов и управлений, руководители предприятий и организаций города, представители средств массовой информации и другие приглашенные.</w:t>
      </w:r>
    </w:p>
    <w:p w:rsidR="00611326" w:rsidRPr="00926D24"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926D24"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926D24">
        <w:rPr>
          <w:rFonts w:ascii="Times New Roman" w:eastAsia="Times New Roman" w:hAnsi="Times New Roman" w:cs="Times New Roman"/>
          <w:sz w:val="28"/>
          <w:szCs w:val="28"/>
          <w:lang w:eastAsia="ru-RU"/>
        </w:rPr>
        <w:t xml:space="preserve">Есть предложение публичные слушания по проекту </w:t>
      </w:r>
      <w:r w:rsidRPr="00926D24">
        <w:rPr>
          <w:rFonts w:ascii="Times New Roman" w:eastAsia="Times New Roman" w:hAnsi="Times New Roman" w:cs="Times New Roman"/>
          <w:b/>
          <w:sz w:val="28"/>
          <w:szCs w:val="28"/>
          <w:lang w:eastAsia="ru-RU"/>
        </w:rPr>
        <w:t>«Об исполнении бюджета городского округа город Салават</w:t>
      </w:r>
      <w:r>
        <w:rPr>
          <w:rFonts w:ascii="Times New Roman" w:eastAsia="Times New Roman" w:hAnsi="Times New Roman" w:cs="Times New Roman"/>
          <w:b/>
          <w:sz w:val="28"/>
          <w:szCs w:val="28"/>
          <w:lang w:eastAsia="ru-RU"/>
        </w:rPr>
        <w:t xml:space="preserve"> Республики Башкортостан за 2024</w:t>
      </w:r>
      <w:r w:rsidRPr="00926D24">
        <w:rPr>
          <w:rFonts w:ascii="Times New Roman" w:eastAsia="Times New Roman" w:hAnsi="Times New Roman" w:cs="Times New Roman"/>
          <w:b/>
          <w:sz w:val="28"/>
          <w:szCs w:val="28"/>
          <w:lang w:eastAsia="ru-RU"/>
        </w:rPr>
        <w:t xml:space="preserve"> год»</w:t>
      </w:r>
      <w:r w:rsidRPr="00926D24">
        <w:rPr>
          <w:rFonts w:ascii="Times New Roman" w:eastAsia="Times New Roman" w:hAnsi="Times New Roman" w:cs="Times New Roman"/>
          <w:sz w:val="28"/>
          <w:szCs w:val="28"/>
          <w:lang w:eastAsia="ru-RU"/>
        </w:rPr>
        <w:t xml:space="preserve"> открыть.</w:t>
      </w: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p>
    <w:p w:rsidR="00611326" w:rsidRDefault="00611326" w:rsidP="00611326">
      <w:pPr>
        <w:spacing w:after="0" w:line="240" w:lineRule="auto"/>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публичных слушаний!</w:t>
      </w:r>
    </w:p>
    <w:p w:rsidR="00611326" w:rsidRDefault="00611326" w:rsidP="00611326">
      <w:pPr>
        <w:spacing w:after="0" w:line="240" w:lineRule="auto"/>
        <w:jc w:val="center"/>
        <w:rPr>
          <w:rFonts w:ascii="Times New Roman" w:eastAsia="Times New Roman" w:hAnsi="Times New Roman" w:cs="Times New Roman"/>
          <w:b/>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В соответствии с Положением о проведении публичных слушаний предлагается следующий порядок работы заседания:</w:t>
      </w: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sz w:val="28"/>
          <w:szCs w:val="28"/>
          <w:lang w:eastAsia="ru-RU"/>
        </w:rPr>
        <w:t xml:space="preserve">для доклада по проекту решения предоставляется время </w:t>
      </w:r>
      <w:r w:rsidRPr="00A6194A">
        <w:rPr>
          <w:rFonts w:ascii="Times New Roman" w:eastAsia="Times New Roman" w:hAnsi="Times New Roman" w:cs="Times New Roman"/>
          <w:b/>
          <w:sz w:val="28"/>
          <w:szCs w:val="28"/>
          <w:lang w:eastAsia="ru-RU"/>
        </w:rPr>
        <w:t xml:space="preserve">до </w:t>
      </w:r>
      <w:r>
        <w:rPr>
          <w:rFonts w:ascii="Times New Roman" w:eastAsia="Times New Roman" w:hAnsi="Times New Roman" w:cs="Times New Roman"/>
          <w:b/>
          <w:sz w:val="28"/>
          <w:szCs w:val="28"/>
          <w:lang w:eastAsia="ru-RU"/>
        </w:rPr>
        <w:t>30</w:t>
      </w:r>
      <w:r w:rsidRPr="00A6194A">
        <w:rPr>
          <w:rFonts w:ascii="Times New Roman" w:eastAsia="Times New Roman" w:hAnsi="Times New Roman" w:cs="Times New Roman"/>
          <w:b/>
          <w:sz w:val="28"/>
          <w:szCs w:val="28"/>
          <w:lang w:eastAsia="ru-RU"/>
        </w:rPr>
        <w:t xml:space="preserve"> минут</w:t>
      </w:r>
      <w:r>
        <w:rPr>
          <w:rFonts w:ascii="Times New Roman" w:eastAsia="Times New Roman" w:hAnsi="Times New Roman" w:cs="Times New Roman"/>
          <w:b/>
          <w:sz w:val="28"/>
          <w:szCs w:val="28"/>
          <w:lang w:eastAsia="ru-RU"/>
        </w:rPr>
        <w:t>,</w:t>
      </w: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для выступления – </w:t>
      </w:r>
      <w:r w:rsidRPr="00AF6D2F">
        <w:rPr>
          <w:rFonts w:ascii="Times New Roman" w:eastAsia="Times New Roman" w:hAnsi="Times New Roman" w:cs="Times New Roman"/>
          <w:b/>
          <w:sz w:val="28"/>
          <w:szCs w:val="28"/>
          <w:lang w:eastAsia="ru-RU"/>
        </w:rPr>
        <w:t xml:space="preserve">не более </w:t>
      </w:r>
      <w:r>
        <w:rPr>
          <w:rFonts w:ascii="Times New Roman" w:eastAsia="Times New Roman" w:hAnsi="Times New Roman" w:cs="Times New Roman"/>
          <w:b/>
          <w:sz w:val="28"/>
          <w:szCs w:val="28"/>
          <w:lang w:eastAsia="ru-RU"/>
        </w:rPr>
        <w:t>3</w:t>
      </w:r>
      <w:r w:rsidRPr="00AF6D2F">
        <w:rPr>
          <w:rFonts w:ascii="Times New Roman" w:eastAsia="Times New Roman" w:hAnsi="Times New Roman" w:cs="Times New Roman"/>
          <w:b/>
          <w:sz w:val="28"/>
          <w:szCs w:val="28"/>
          <w:lang w:eastAsia="ru-RU"/>
        </w:rPr>
        <w:t xml:space="preserve"> минут.</w:t>
      </w:r>
      <w:r w:rsidRPr="00A6194A">
        <w:rPr>
          <w:rFonts w:ascii="Times New Roman" w:eastAsia="Times New Roman" w:hAnsi="Times New Roman" w:cs="Times New Roman"/>
          <w:sz w:val="28"/>
          <w:szCs w:val="28"/>
          <w:lang w:eastAsia="ru-RU"/>
        </w:rPr>
        <w:t xml:space="preserve"> </w:t>
      </w:r>
    </w:p>
    <w:p w:rsidR="00611326" w:rsidRPr="00872FCD"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Если нет возражений, тогда переходим к публичным слушаниям.</w:t>
      </w:r>
    </w:p>
    <w:p w:rsidR="00611326" w:rsidRDefault="00611326" w:rsidP="00611326">
      <w:pPr>
        <w:spacing w:after="0" w:line="240" w:lineRule="auto"/>
        <w:jc w:val="center"/>
        <w:rPr>
          <w:rFonts w:ascii="Times New Roman" w:eastAsia="Times New Roman" w:hAnsi="Times New Roman" w:cs="Times New Roman"/>
          <w:b/>
          <w:sz w:val="28"/>
          <w:szCs w:val="28"/>
          <w:lang w:eastAsia="ru-RU"/>
        </w:rPr>
      </w:pPr>
    </w:p>
    <w:p w:rsidR="00611326" w:rsidRDefault="00611326" w:rsidP="00611326">
      <w:pPr>
        <w:spacing w:after="0" w:line="240" w:lineRule="auto"/>
        <w:jc w:val="center"/>
        <w:rPr>
          <w:rFonts w:ascii="Times New Roman" w:eastAsia="Times New Roman" w:hAnsi="Times New Roman" w:cs="Times New Roman"/>
          <w:b/>
          <w:sz w:val="28"/>
          <w:szCs w:val="28"/>
          <w:lang w:eastAsia="ru-RU"/>
        </w:rPr>
      </w:pPr>
    </w:p>
    <w:p w:rsidR="005A14A7" w:rsidRDefault="005A14A7" w:rsidP="00611326">
      <w:pPr>
        <w:spacing w:after="0" w:line="240" w:lineRule="auto"/>
        <w:jc w:val="center"/>
        <w:rPr>
          <w:rFonts w:ascii="Times New Roman" w:eastAsia="Times New Roman" w:hAnsi="Times New Roman" w:cs="Times New Roman"/>
          <w:b/>
          <w:sz w:val="28"/>
          <w:szCs w:val="28"/>
          <w:lang w:eastAsia="ru-RU"/>
        </w:rPr>
      </w:pPr>
    </w:p>
    <w:p w:rsidR="005A14A7" w:rsidRDefault="005A14A7" w:rsidP="00611326">
      <w:pPr>
        <w:spacing w:after="0" w:line="240" w:lineRule="auto"/>
        <w:jc w:val="center"/>
        <w:rPr>
          <w:rFonts w:ascii="Times New Roman" w:eastAsia="Times New Roman" w:hAnsi="Times New Roman" w:cs="Times New Roman"/>
          <w:b/>
          <w:sz w:val="28"/>
          <w:szCs w:val="28"/>
          <w:lang w:eastAsia="ru-RU"/>
        </w:rPr>
      </w:pPr>
    </w:p>
    <w:p w:rsidR="005A14A7" w:rsidRDefault="005A14A7" w:rsidP="00611326">
      <w:pPr>
        <w:spacing w:after="0" w:line="240" w:lineRule="auto"/>
        <w:jc w:val="center"/>
        <w:rPr>
          <w:rFonts w:ascii="Times New Roman" w:eastAsia="Times New Roman" w:hAnsi="Times New Roman" w:cs="Times New Roman"/>
          <w:b/>
          <w:sz w:val="28"/>
          <w:szCs w:val="28"/>
          <w:lang w:eastAsia="ru-RU"/>
        </w:rPr>
      </w:pPr>
    </w:p>
    <w:p w:rsidR="00611326" w:rsidRPr="00A6194A" w:rsidRDefault="00611326" w:rsidP="00611326">
      <w:pPr>
        <w:spacing w:after="0" w:line="240" w:lineRule="auto"/>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lastRenderedPageBreak/>
        <w:t>Уважаемые участники публичных слушаний!</w:t>
      </w:r>
    </w:p>
    <w:p w:rsidR="00611326" w:rsidRPr="00F176D0" w:rsidRDefault="00611326" w:rsidP="00611326">
      <w:pPr>
        <w:spacing w:after="0" w:line="240" w:lineRule="auto"/>
        <w:jc w:val="center"/>
        <w:rPr>
          <w:rFonts w:ascii="Times New Roman" w:eastAsia="Times New Roman" w:hAnsi="Times New Roman" w:cs="Times New Roman"/>
          <w:b/>
          <w:sz w:val="20"/>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Напомню, что в соответствии с установленным порядком учета предложений по проекту </w:t>
      </w:r>
      <w:r>
        <w:rPr>
          <w:rFonts w:ascii="Times New Roman" w:eastAsia="Times New Roman" w:hAnsi="Times New Roman" w:cs="Times New Roman"/>
          <w:sz w:val="28"/>
          <w:szCs w:val="28"/>
          <w:lang w:eastAsia="ru-RU"/>
        </w:rPr>
        <w:t xml:space="preserve">исполнения </w:t>
      </w:r>
      <w:r w:rsidRPr="00A6194A">
        <w:rPr>
          <w:rFonts w:ascii="Times New Roman" w:eastAsia="Times New Roman" w:hAnsi="Times New Roman" w:cs="Times New Roman"/>
          <w:sz w:val="28"/>
          <w:szCs w:val="28"/>
          <w:lang w:eastAsia="ru-RU"/>
        </w:rPr>
        <w:t xml:space="preserve">бюджета в Комиссию по подготовке и проведению публичных слушаний предложения </w:t>
      </w:r>
      <w:r w:rsidRPr="00A6194A">
        <w:rPr>
          <w:rFonts w:ascii="Times New Roman" w:eastAsia="Times New Roman" w:hAnsi="Times New Roman" w:cs="Times New Roman"/>
          <w:sz w:val="28"/>
          <w:szCs w:val="28"/>
          <w:u w:val="single"/>
          <w:lang w:eastAsia="ru-RU"/>
        </w:rPr>
        <w:t>принимались</w:t>
      </w:r>
      <w:r>
        <w:rPr>
          <w:rFonts w:ascii="Times New Roman" w:eastAsia="Times New Roman" w:hAnsi="Times New Roman" w:cs="Times New Roman"/>
          <w:sz w:val="28"/>
          <w:szCs w:val="28"/>
          <w:lang w:eastAsia="ru-RU"/>
        </w:rPr>
        <w:t xml:space="preserve"> в течение 10</w:t>
      </w:r>
      <w:r w:rsidRPr="00A6194A">
        <w:rPr>
          <w:rFonts w:ascii="Times New Roman" w:eastAsia="Times New Roman" w:hAnsi="Times New Roman" w:cs="Times New Roman"/>
          <w:sz w:val="28"/>
          <w:szCs w:val="28"/>
          <w:lang w:eastAsia="ru-RU"/>
        </w:rPr>
        <w:t xml:space="preserve"> календарных дней со дня публикации проекта решения «</w:t>
      </w:r>
      <w:r w:rsidRPr="007C70F5">
        <w:rPr>
          <w:rFonts w:ascii="Times New Roman" w:eastAsia="Times New Roman" w:hAnsi="Times New Roman" w:cs="Times New Roman"/>
          <w:sz w:val="28"/>
          <w:szCs w:val="28"/>
          <w:lang w:eastAsia="ru-RU"/>
        </w:rPr>
        <w:t>Об исполнении бюджета городского округа город Салават</w:t>
      </w:r>
      <w:r>
        <w:rPr>
          <w:rFonts w:ascii="Times New Roman" w:eastAsia="Times New Roman" w:hAnsi="Times New Roman" w:cs="Times New Roman"/>
          <w:sz w:val="28"/>
          <w:szCs w:val="28"/>
          <w:lang w:eastAsia="ru-RU"/>
        </w:rPr>
        <w:t xml:space="preserve"> Республики Башкортостан за 2024</w:t>
      </w:r>
      <w:r w:rsidRPr="007C70F5">
        <w:rPr>
          <w:rFonts w:ascii="Times New Roman" w:eastAsia="Times New Roman" w:hAnsi="Times New Roman" w:cs="Times New Roman"/>
          <w:sz w:val="28"/>
          <w:szCs w:val="28"/>
          <w:lang w:eastAsia="ru-RU"/>
        </w:rPr>
        <w:t xml:space="preserve"> год</w:t>
      </w:r>
      <w:r w:rsidRPr="00A6194A">
        <w:rPr>
          <w:rFonts w:ascii="Times New Roman" w:eastAsia="Times New Roman" w:hAnsi="Times New Roman" w:cs="Times New Roman"/>
          <w:sz w:val="28"/>
          <w:szCs w:val="28"/>
          <w:lang w:eastAsia="ru-RU"/>
        </w:rPr>
        <w:t>» в городс</w:t>
      </w:r>
      <w:r>
        <w:rPr>
          <w:rFonts w:ascii="Times New Roman" w:eastAsia="Times New Roman" w:hAnsi="Times New Roman" w:cs="Times New Roman"/>
          <w:sz w:val="28"/>
          <w:szCs w:val="28"/>
          <w:lang w:eastAsia="ru-RU"/>
        </w:rPr>
        <w:t>кой газете «Выбор» от 18 апреля 2025 г. № 16 (10704)                                    (т.е. с 18 апреля 2025 года по 27 апреля 2025 года)</w:t>
      </w:r>
      <w:r w:rsidRPr="00A6194A">
        <w:rPr>
          <w:rFonts w:ascii="Times New Roman" w:eastAsia="Times New Roman" w:hAnsi="Times New Roman" w:cs="Times New Roman"/>
          <w:sz w:val="28"/>
          <w:szCs w:val="28"/>
          <w:lang w:eastAsia="ru-RU"/>
        </w:rPr>
        <w:t xml:space="preserve">. </w:t>
      </w:r>
    </w:p>
    <w:p w:rsidR="00611326" w:rsidRDefault="00611326" w:rsidP="00611326">
      <w:pPr>
        <w:spacing w:after="0" w:line="240" w:lineRule="auto"/>
        <w:ind w:firstLine="709"/>
        <w:jc w:val="both"/>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sz w:val="28"/>
          <w:szCs w:val="28"/>
          <w:lang w:eastAsia="ru-RU"/>
        </w:rPr>
        <w:t>Предложения</w:t>
      </w:r>
      <w:r w:rsidRPr="00A6194A">
        <w:rPr>
          <w:rFonts w:ascii="Times New Roman" w:eastAsia="Times New Roman" w:hAnsi="Times New Roman" w:cs="Times New Roman"/>
          <w:b/>
          <w:sz w:val="28"/>
          <w:szCs w:val="28"/>
          <w:lang w:eastAsia="ru-RU"/>
        </w:rPr>
        <w:t xml:space="preserve">, поступившие позже установленного срока, рассмотрению не подлежат, так как считаются предоставленными не в соответствии с Положением </w:t>
      </w:r>
      <w:r w:rsidRPr="0064469C">
        <w:rPr>
          <w:rFonts w:ascii="Times New Roman" w:eastAsia="Times New Roman" w:hAnsi="Times New Roman" w:cs="Times New Roman"/>
          <w:b/>
          <w:sz w:val="28"/>
          <w:szCs w:val="28"/>
          <w:lang w:eastAsia="ru-RU"/>
        </w:rPr>
        <w:t>о публичных слушаниях по проекту муниципального правового акта городского округа город Салават Республики Башкортостан, проекту муниципального правового акта о внесении изменений и дополнений</w:t>
      </w:r>
      <w:r w:rsidRPr="00A6194A">
        <w:rPr>
          <w:rFonts w:ascii="Times New Roman" w:eastAsia="Times New Roman" w:hAnsi="Times New Roman" w:cs="Times New Roman"/>
          <w:b/>
          <w:sz w:val="28"/>
          <w:szCs w:val="28"/>
          <w:lang w:eastAsia="ru-RU"/>
        </w:rPr>
        <w:t xml:space="preserve">. </w:t>
      </w:r>
    </w:p>
    <w:p w:rsidR="00611326" w:rsidRPr="00A6194A" w:rsidRDefault="00611326" w:rsidP="00611326">
      <w:pPr>
        <w:spacing w:after="0" w:line="240" w:lineRule="auto"/>
        <w:ind w:firstLine="709"/>
        <w:jc w:val="both"/>
        <w:rPr>
          <w:rFonts w:ascii="Times New Roman" w:eastAsia="Times New Roman" w:hAnsi="Times New Roman" w:cs="Times New Roman"/>
          <w:b/>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По проекту решения «</w:t>
      </w:r>
      <w:r w:rsidRPr="00AC52B3">
        <w:rPr>
          <w:rFonts w:ascii="Times New Roman" w:eastAsia="Times New Roman" w:hAnsi="Times New Roman" w:cs="Times New Roman"/>
          <w:b/>
          <w:sz w:val="28"/>
          <w:szCs w:val="28"/>
          <w:lang w:eastAsia="ru-RU"/>
        </w:rPr>
        <w:t>Об исполнении бюджета городского округа город Салават</w:t>
      </w:r>
      <w:r>
        <w:rPr>
          <w:rFonts w:ascii="Times New Roman" w:eastAsia="Times New Roman" w:hAnsi="Times New Roman" w:cs="Times New Roman"/>
          <w:b/>
          <w:sz w:val="28"/>
          <w:szCs w:val="28"/>
          <w:lang w:eastAsia="ru-RU"/>
        </w:rPr>
        <w:t xml:space="preserve"> Республики Башкортостан за 2024</w:t>
      </w:r>
      <w:r w:rsidRPr="00AC52B3">
        <w:rPr>
          <w:rFonts w:ascii="Times New Roman" w:eastAsia="Times New Roman" w:hAnsi="Times New Roman" w:cs="Times New Roman"/>
          <w:b/>
          <w:sz w:val="28"/>
          <w:szCs w:val="28"/>
          <w:lang w:eastAsia="ru-RU"/>
        </w:rPr>
        <w:t xml:space="preserve"> год</w:t>
      </w:r>
      <w:r w:rsidRPr="00A6194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от жителей города </w:t>
      </w:r>
      <w:r>
        <w:rPr>
          <w:rFonts w:ascii="Times New Roman" w:eastAsia="Times New Roman" w:hAnsi="Times New Roman" w:cs="Times New Roman"/>
          <w:b/>
          <w:sz w:val="28"/>
          <w:szCs w:val="28"/>
          <w:u w:val="single"/>
          <w:lang w:eastAsia="ru-RU"/>
        </w:rPr>
        <w:t>заявок не поступало</w:t>
      </w:r>
      <w:r w:rsidRPr="00A6194A">
        <w:rPr>
          <w:rFonts w:ascii="Times New Roman" w:eastAsia="Times New Roman" w:hAnsi="Times New Roman" w:cs="Times New Roman"/>
          <w:b/>
          <w:sz w:val="28"/>
          <w:szCs w:val="28"/>
          <w:lang w:eastAsia="ru-RU"/>
        </w:rPr>
        <w:t>.</w:t>
      </w:r>
    </w:p>
    <w:p w:rsidR="00611326" w:rsidRDefault="00611326" w:rsidP="00611326">
      <w:pPr>
        <w:spacing w:after="0" w:line="240" w:lineRule="auto"/>
        <w:ind w:firstLine="540"/>
        <w:jc w:val="both"/>
        <w:rPr>
          <w:rFonts w:ascii="Times New Roman" w:eastAsia="Times New Roman" w:hAnsi="Times New Roman" w:cs="Times New Roman"/>
          <w:b/>
          <w:sz w:val="28"/>
          <w:szCs w:val="28"/>
          <w:lang w:eastAsia="ru-RU"/>
        </w:rPr>
      </w:pPr>
    </w:p>
    <w:p w:rsidR="00611326" w:rsidRPr="00A6194A" w:rsidRDefault="00611326" w:rsidP="00611326">
      <w:pPr>
        <w:spacing w:after="0" w:line="240" w:lineRule="auto"/>
        <w:ind w:firstLine="540"/>
        <w:jc w:val="both"/>
        <w:rPr>
          <w:rFonts w:ascii="Times New Roman" w:eastAsia="Times New Roman" w:hAnsi="Times New Roman" w:cs="Times New Roman"/>
          <w:b/>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Разрешите перейти</w:t>
      </w:r>
      <w:r w:rsidRPr="00A6194A">
        <w:rPr>
          <w:rFonts w:ascii="Times New Roman" w:eastAsia="Times New Roman" w:hAnsi="Times New Roman" w:cs="Times New Roman"/>
          <w:sz w:val="28"/>
          <w:szCs w:val="28"/>
          <w:lang w:eastAsia="ru-RU"/>
        </w:rPr>
        <w:t xml:space="preserve"> к обсуждению опубликованного проекта решения </w:t>
      </w:r>
      <w:r w:rsidRPr="00A6194A">
        <w:rPr>
          <w:rFonts w:ascii="Times New Roman" w:eastAsia="Times New Roman" w:hAnsi="Times New Roman" w:cs="Times New Roman"/>
          <w:b/>
          <w:sz w:val="28"/>
          <w:szCs w:val="28"/>
          <w:lang w:eastAsia="ru-RU"/>
        </w:rPr>
        <w:t>«</w:t>
      </w:r>
      <w:r w:rsidRPr="00AC52B3">
        <w:rPr>
          <w:rFonts w:ascii="Times New Roman" w:eastAsia="Times New Roman" w:hAnsi="Times New Roman" w:cs="Times New Roman"/>
          <w:b/>
          <w:sz w:val="28"/>
          <w:szCs w:val="28"/>
          <w:lang w:eastAsia="ru-RU"/>
        </w:rPr>
        <w:t>Об исполнении бюджета городского округа город Салават</w:t>
      </w:r>
      <w:r>
        <w:rPr>
          <w:rFonts w:ascii="Times New Roman" w:eastAsia="Times New Roman" w:hAnsi="Times New Roman" w:cs="Times New Roman"/>
          <w:b/>
          <w:sz w:val="28"/>
          <w:szCs w:val="28"/>
          <w:lang w:eastAsia="ru-RU"/>
        </w:rPr>
        <w:t xml:space="preserve"> Республики Башкортостан за 2024</w:t>
      </w:r>
      <w:r w:rsidRPr="00AC52B3">
        <w:rPr>
          <w:rFonts w:ascii="Times New Roman" w:eastAsia="Times New Roman" w:hAnsi="Times New Roman" w:cs="Times New Roman"/>
          <w:b/>
          <w:sz w:val="28"/>
          <w:szCs w:val="28"/>
          <w:lang w:eastAsia="ru-RU"/>
        </w:rPr>
        <w:t xml:space="preserve"> год</w:t>
      </w:r>
      <w:r w:rsidRPr="00A6194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
    <w:p w:rsidR="00611326" w:rsidRPr="00AF6D2F" w:rsidRDefault="00611326" w:rsidP="00611326">
      <w:pPr>
        <w:spacing w:after="0" w:line="240" w:lineRule="auto"/>
        <w:ind w:firstLine="709"/>
        <w:jc w:val="both"/>
        <w:rPr>
          <w:rFonts w:ascii="Times New Roman" w:eastAsia="Times New Roman" w:hAnsi="Times New Roman" w:cs="Times New Roman"/>
          <w:b/>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Слово для доклада предоставляется </w:t>
      </w:r>
      <w:r>
        <w:rPr>
          <w:rFonts w:ascii="Times New Roman" w:eastAsia="Times New Roman" w:hAnsi="Times New Roman" w:cs="Times New Roman"/>
          <w:b/>
          <w:sz w:val="28"/>
          <w:szCs w:val="28"/>
          <w:lang w:eastAsia="ru-RU"/>
        </w:rPr>
        <w:t xml:space="preserve">Киреевой Людмиле Александровне </w:t>
      </w:r>
      <w:r w:rsidRPr="00A619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заместителю главы Администрации городского округа город Салават Республики Башкортостан – начальнику Финансового управления</w:t>
      </w: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p>
    <w:p w:rsidR="004F2D51" w:rsidRPr="004F2D51" w:rsidRDefault="004F2D51" w:rsidP="004F2D51">
      <w:pPr>
        <w:spacing w:after="0" w:line="240" w:lineRule="auto"/>
        <w:ind w:firstLine="709"/>
        <w:jc w:val="center"/>
        <w:rPr>
          <w:rFonts w:ascii="Times New Roman" w:eastAsia="Times New Roman" w:hAnsi="Times New Roman" w:cs="Times New Roman"/>
          <w:b/>
          <w:sz w:val="28"/>
          <w:szCs w:val="28"/>
          <w:lang w:eastAsia="ru-RU"/>
        </w:rPr>
      </w:pPr>
      <w:r w:rsidRPr="004F2D51">
        <w:rPr>
          <w:rFonts w:ascii="Times New Roman" w:eastAsia="Times New Roman" w:hAnsi="Times New Roman" w:cs="Times New Roman"/>
          <w:b/>
          <w:sz w:val="28"/>
          <w:szCs w:val="28"/>
          <w:lang w:eastAsia="ru-RU"/>
        </w:rPr>
        <w:t>Уважаемая Людмила Владимировна, депутаты городского Совета, руководители предприятий и организаций, коллеги!</w:t>
      </w:r>
    </w:p>
    <w:p w:rsid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Разрешите представить Вам отчет об исполнении бюджета городского округа город Салават Республики Башкортостан за 2024 год.</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В 2024 году деятельность Администрации городского округа и Финансового управления Администрации была направлена в первоочередном порядке на выполнение задач по финансированию социально-направленных муниципальных программ при сохранении на безопасном уровне основных параметров платежеспособности и сбалансированности бюджета городского округа.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Планирование и разработка основных направлений бюджетной и налоговой политики, прогноз социально-экономического развития городского </w:t>
      </w:r>
      <w:r w:rsidRPr="004F2D51">
        <w:rPr>
          <w:rFonts w:ascii="Times New Roman" w:eastAsia="Times New Roman" w:hAnsi="Times New Roman" w:cs="Times New Roman"/>
          <w:sz w:val="28"/>
          <w:szCs w:val="28"/>
          <w:lang w:eastAsia="ru-RU"/>
        </w:rPr>
        <w:lastRenderedPageBreak/>
        <w:t>округа, принцип формирования и составления проекта бюджета городского округа на очередной финансовой год и плановый период, осуществлялись в соответствии с Бюджетным кодексом РФ.</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Приоритетными в 2024 году оставались задачи по увеличению доходной части бюджета, наиболее рациональному расходованию и соблюдению целевого использования бюджетных средств, сокращению дебиторской и кредиторской задолженности городского округа.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Бюджет городского округа город Салават на 2024 год и плановый период 2025 и 2026 годов прошел все обязательные процедуры рассмотрения:</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Сформирован до начала финансового года;</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Рассмотрен на публичных слушаниях;</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Утвержден решением Совета городского округа город Салават.</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В течение отчетного года в бюджет вносились изменения в части уточнения доходов и расходов бюджета на сумму межбюджетных трансфертов, а также перераспределения ассигнований в рамках утвержденного бюджета по отдельным показателям бюджетной классификации в разрезе разделов.</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В бюджет городского округа город Салават за 2024 год поступило 4 млрд. 366,9 млн. рублей, что составляет 99,3 % к уточненному плану годового объема доходов.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Исполнение бюджета городского округа за 2024 год по расходам составило 4 млрд. 301,8 млн. рублей или 97,8 %.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По итогам 2024 года бюджет исполнен с профицитом в объеме 65,1 млн. рублей. (в 2023 году дефицит составлял 93,2 млн. рублей, в 2022 году дефицит 44,0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С учетом распределения доходов, полученных от вышестоящих бюджетов бюджетной системы Российской Федерации, в течение 2024 года бюджет уточнялся 4 раза.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Доходы бюджета за 2024 год по сравнению с предыдущим отчетным годом увеличились на 541,7 млн. рублей или на 13%.</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Расходы бюджета за 2024 год по сравнению с предыдущим отчетным годом увеличились на 383,3 млн. рублей или на 9,8%.</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В общем объеме поступивших налоговых и неналоговых доходов бюджета городского округа налоговые доходы составили 1 млрд. 428,4 млн. рублей с увеличением к фактическому поступлению в 2023 году на 255,8 млн. рублей или на 21,8 %.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Неналоговые доходы составили 385,7 млн. рублей, с увеличением к фактическому поступлению неналоговых доходов в 2023 году на 126,4 млн. рублей или на 48,7 %.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Исполнение годового плана поступления налоговых и неналоговых доходов в бюджет городского округа составило 99,7 %.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Безвозмездные поступления составили 2 млрд. 552,8 млн. рублей, с увеличением к 2023 году на 159,4 млн. рублей. Исполнение годового плана безвозмездных поступлений составило 98,9%.</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lastRenderedPageBreak/>
        <w:t>Основной частью налоговых и неналоговых доходов бюджета городского округа является:</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налог на доходы физических лиц -  50,5% от общей суммы налоговых и неналоговых доходов бюджета;</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налоги на совокупный доход – 13,4%;</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налоги на имущество – 12,8%;</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доходы от использования имущества, находящегося в муниципальной собственности – 7,8%;</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доходы от продажи материальных и нематериальных активов – 11,9%;</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иные доходы – 3,6%.</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Структура основных налоговых и неналоговых доходов бюджета сложилась из: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1. Налога на доходы физических лиц, который поступил в размере 916,2 млн. рублей, исполнение составило 101,8%, с ростом к соответствующему периоду 2023 года на 135,4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(в 2024 году – 23%, в 2023 году – 23%, в 2022 году – 23%, в 2021 году – 23%, в 2020 году – 27%, в 2019 году -23%, в 2018 году – 17%, в 2017 году - 16%, в 2016 году - 18%, в 2015 году - 17%);</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  Налогов на имущество, поступивших в размере 232,1 млн. рублей, исполнение составило 101,1%, с ростом к соответствующему периоду 2023 года на 38,0 млн. рублей, в том числе в состав имущественных налогов вошли:</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земельный налог - 113,6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100,1 %, с ростом к соответствующему периоду 2023 года на 15,7 млн. рублей (2023 год – 97,9 млн. рублей, 2022 год – 136,0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налог на имущество физических лиц - 52,1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(исполнение 106,4 %, с ростом к соответствующему периоду 2023 года на 4,1 млн. рублей (2023 год – 48,0 млн. рублей, 2022 год – 47,9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налог на имущество организаций - 66,4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99,1%, с ростом к соответствующему периоду 2023 года на 18,2 млн. рублей (2023 год – 48,2 млн. рублей, 2022 год – 89,1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3. Налогов на совокупный доход поступивших в размере 243,5 млн. рублей, исполнение 92,8%, с ростом к соответствующему периоду 2023 года на 70,3 млн. рублей. По налогам на совокупный доход основная доля приходится на:</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налог, взимаемый в связи с применением упрощенной системы налогообложения, поступления по которому составили 225,0 млн. рублей; (исполнение 93,2%, с ростом к соответствующему периоду 2023 года на 57,6 млн. рублей (2023 год – 167,4 млн. рублей, 2022 год – 160,5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налог, взимаемый в связи с применением патентной системы налогообложения, - 18,0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87,9%, с ростом к соответствующему периоду 2023 года на 12,0 млн. рублей (2023 год – 6,0 млн. рублей, 2022 год – 18,5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4. Доходов от продажи материальных и нематериальных активов, поступления по которым составили 215,4 млн. рублей, исполнение 98,5%, с ростом к уровню 2023 года на 122,6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92,8 млн. рублей, 2022 год – 110,2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5. Доходов от использования имущества, находящегося в муниципальной собственности, - 141,0 млн. рублей, исполнение 97,2 %, со снижением к соответствующему периоду 2023 года на 5,2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146,2 млн. рублей, 2022 год – 143,4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6. Иные доходы – 65,9 млн. рублей, с ростом к соответствующему периоду 2023 года на 21,1 млн. рублей, а именно:</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государственная пошлина – 29,4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108,7%, с ростом к уровню 2023 года на 11,7 млн. рублей (2023 год – 17,7 млн. рублей, 2022 год – 19,6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доходы от оказания платных услуг и компенсации затрат государства – 10,1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100,3% с ростом к уровню 2023 года на 3,3 млн. рублей (2023 год – 6,8 млн. рублей, 2022 год – 8,1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налоги на товары (работы, услуги), реализуемые на территории РФ -7,1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93,6%, с ростом к уровню 2023 года на 0,5 млн. рублей (2023 год – 6,6 млн. рублей, 2022 год – 6,2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штрафы, санкции, возмещение ущерба – 4,5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98,4%, со снижением к уровню 2023 года на 0,4 млн. рублей (2023 год – 4,9 млн. рублей, 2022 год – 6,1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поступление платежей при пользовании природными ресурсами – 6,9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94,6%, с ростом к уровню 2023 года на 3,9 млн. рублей (2023 год – 3,0 млн. рублей, 2022 год – 3,1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налоги, сборы и регулярные платежи за пользование природными ресурсами – 0,1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149 %, (2023 год – 0,1 млн. рублей, 2022 год – 3,1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прочие неналоговые доходы – 7,8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(исполнение 119 %, с ростом к уровню 2023 года на 2,3 млн. рублей, (2023 год – 5,5 млн. рублей, 2022 год – 13,7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Наряду с налоговыми и неналоговыми доходами значительную часть доходов бюджета, а именно, 58,5 % составляют безвозмездные поступления из бюджета Республики Башкортостан, Федерального бюджета которые предоставляются в форме дотаций, субсидий, субвенций и иных межбюджетных трансфертов. В 2024 году безвозмездные поступления составили 2 млрд. 552,8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Из республиканского бюджета и бюджета Российской Федерации были выделены:</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-дотации в размере 165,3 млн. рублей, что меньше уровня 2023 года на 11,1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176,4 млн. рублей, 2022 год 188,5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субсидии в размере 650,7 млн. рублей, что на 45,0 млн. рублей меньше уровня 2023 года;</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695,7 млн. рублей, 2022 год – 415,4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субвенции на выполнение передаваемых полномочий в размере 1 млрд. 557,1 млн. рублей, что на 194,4 млн. рублей больше уровня 2023 года (2023 год - 1 млрд. 362,6 млн. рублей, 2022 год – 1263,7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(оплата труда педагогических работников муниципальных дошкольных образовательных организаций, приобретение учебников и учебных пособий, средств обучения, игр, игрушек, осуществление деятельности по опеке и попечительству, осуществление деятельности комиссий по делам несовершеннолетних, обеспечение деятельности административных комиссий, обеспечение бесплатным  проездом детей-сирот и детей, оставшихся без попечения родителей, проведение мероприятий по обустройству, содержанию, строительству и консервации скотомогильников, вознаграждение, причитающегося приемным и патронатным родителям, обеспечение учащихся  из многодетных малоимущих семей бесплатным питанием, обеспечение учащихся  из многодетных малоимущих семей школьной формой, отдых и оздоровление детей-сирот и детей, оставшихся без попечения родителей, организация мероприятий при осуществлении деятельности по обращению с животными без владельцев,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иные межбюджетные трансферты в размере 179,7 млн. рублей, что на 21,1 млн. рублей больше уровня 2023 года.</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158,6 млн. рублей, 2022 год – 152,1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Бюджетная обеспеченность на одного жителя городского округа город Салават из расчета полученных собственных доходов бюджета на душу населения составила 19 344,8 рублей, с увеличением к уровню 2023 года на 15,2%.</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16 791,8 рублей, 2022 год – 15 213,6 рублей, 2021 год – 15 745,4 рублей, 2020 год – 14 049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Администрацией городского округа город Салават разработан план мероприятий по оптимизации бюджетных расходов, сокращению нерезультативных расходов, увеличению собственных доходов за счет имеющихся резервов, направленных на повышение качества планирования и исполнения бюджета в 2024 году и плановый период до 2027 года (дорожная карта). Общий экономический эффект за 2024 год запланирован в сумме 180,7 млн. рублей, исполнение составило 284,1 млн. рублей или 157 %.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Работа по увеличению доходного потенциала ведется в городском округе на постоянной системной основе – в рамках реализации Комплексного плана мероприятий по увеличению поступлений налоговых и неналоговых доходов бюджета, утвержденного Постановлением Администрации городского округа город Салават Республики Башкортостан от 30.01.2023 №132-п.</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Расходы бюджета городского округа за 2024 год исполнены на общую сумму 4 млрд. 301,8 млн. рублей при уточненном плане 4 млрд. 400,8 млн. рублей, исполнение составило 97,8 %. Увеличение по сравнению с 2023 годом составило 383,3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3 918,5млн. рублей, 2022 год – 3 548,7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Учитывая, что бюджет городского округа на 2024 год и на плановый период 2025-2026 годы сформирован по программно-целевому методу, исполнение бюджета производилось по утвержденным муниципальным программам.</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Доля расходов бюджета городского округа, формируемых в рамках муниципальных программ, в общем объеме расходов бюджета составила 97,7%. В 2024 году в данном статусе реализовывались 22 муниципальные программы.</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Общий объем ассигнований по муниципальным программам составил  4 млрд. 204,4 млн. рублей, в том числе: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 из бюджета городского округа город Салават – 1 млрд. 828,4 млн. рублей или 43,5%;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 из бюджета Республики Башкортостан – 1 млрд. 955,3 млн. рублей или 46,5%;      </w:t>
      </w:r>
    </w:p>
    <w:p w:rsid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 из федерального бюдже</w:t>
      </w:r>
      <w:r>
        <w:rPr>
          <w:rFonts w:ascii="Times New Roman" w:eastAsia="Times New Roman" w:hAnsi="Times New Roman" w:cs="Times New Roman"/>
          <w:sz w:val="28"/>
          <w:szCs w:val="28"/>
          <w:lang w:eastAsia="ru-RU"/>
        </w:rPr>
        <w:t>та – 420,7 млн. рублей или 10%.</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Наибольшая доля расходов бюджета реализована по следующим программам:</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1. Муниципальная программа «Развитие образования в городском округе город Салават Республики Башкортостан» доля ее составляет – 64 %. Программа профинансирована за отчетный год на сумму 2 млрд. 757,5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Республики Башкортостан в размере 1 млрд. 678,6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Российской Федерации – 332,7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городского округа – 746,2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 Муниципальная программа «Транспортное развитие городского округа город Салават Республики Башкортостан» – 9%. Программа профинансирована на сумму 387,7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Республики Башкортостан в размере 150,7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городского округа в размере 237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3. Муниципальная программа «Качественное жилищно-коммунальное обслуживание городского округа город Салават Республики Башкортостан» - 5,5 %. Программа профинансирована на сумму 238,0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за счет бюджета Республики Башкортостан в размере 19,8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за счет бюджета городского округа в размере 218,2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4. Муниципальная программа «Национально-культурное развитие в городском округе город Салават Республики Башкортостан» - 3,7 %. Профинансирована на сумму 160,7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Республики Башкортостан в размере 20,9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Российской Федерации в размере 18,3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городского округа в размере 121,5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5. Муниципальная программа «Развитие физической культуры и спорта в городском округе город Салават Республики Башкортостан» - 3,3 %. Программа профинансирована на сумму 142,3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Республики Башкортостан в размере 18,3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из бюджета городского округа в размере 124,0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6. Муниципальная программа «Управление муниципальными финансами городского округа город Салават Республики Башкортостан» - 2,7%. Программа профинансирована из бюджета городского округа в размере 115,2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7. Муниципальная программа «Развитие муниципальной службы в Администрации городского округа город Салават Республики Башкортостан» - 2,3%. Программа профинансирована на сумму 97,7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из бюджета Российской Федерации – 0,8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Республики Башкортостан в размере 2,2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из бюджета городского округа в размере 94,7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8. Муниципальная программа «Формирование современной городской среды на территории городского округа город Салават Республики Башкортостан» - 1,7%. Программа профинансирована на сумму 74,8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Российской Федерации в размере 68,5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Республики Башкортостан в размере 1,4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из бюджета городского округа в размере 4,9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9. Муниципальная программа «Благоустройство дворовых территорий городского округа город Салават Республики Башкортостан» - 1,7%. Программа профинансирована на сумму 71,5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Республики Башкортостан в размере 55,0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из бюджета городского округа в размере 16,5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10. Иные муниципальные программы, доля которых составляет 6,1 % или 159,0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отраслевой структуре расходов бюджета наибольший удельный вес занимает социальная сфера, она составляет – 72,1 % всех расходов или           3 млрд. 103,3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-развитие национальной экономики 11,3% или 485,3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расходы на жилищно-коммунальное хозяйство составили – 8,3% или 355,8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-общегосударственные вопросы – 7,3% или 312,8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национальная безопасность и правоохранительная деятельность – 0,9% или 39,6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охрана окружающей среды – 0,1% или 4,7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расходы на обслуживание государственного и муниципального долга – 0,01% (ноль целых одна сотая) или 0,3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В структуре расходов бюджета социальной сферы раздел «Образование» имеет наибольший удельный вес который составляет 86,5%. Рост расходов по сравнению с 2023 годом составил 24,8% или 532,7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По разделу «Культура и кинематография» удельный вес 3,4% с ростом по сравнению с 2023 годом на 48,9% или 34,7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По разделу «Социальная политика» удельный вес 5,3% с ростом по сравнению с 2023 годом на 24,6% или 32,7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По разделу «Физическая культура и спорт» удельный вес 4,3% с ростом по сравнению с 2023 годом на 19,3% или 21,6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По разделу «Средства массовой информации» удельный вес 0,5 % с ростом по сравнению с 2023 годом на 14,4 % или 1,9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«Образование» израсходовано 2 млрд. 683,2 млн. рублей или 99% утвержденных бюджетных ассигнований, из них:</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дошкольное образование направлено 1 млрд. 036,1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906,4 млн. рублей, 2022 год – 921,8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общее образование – 1 318,2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957,0 млн. рублей, 2022 год – 911,5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дополнительное образование детей – 224,8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190,1 млн. рублей, 2022 год – 180,1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молодежную политику – 19,1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17,0 млн. рублей, 2022 год -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профессиональную подготовку и другие вопросы в области образования – 85,0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80,0 млн. рублей, 2022 год - 0).</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Наибольшую статью расходов, а именно 2 млрд. 621,1 млн. рублей составляют расходы на предоставление субсидий бюджетным и автономным учреждениям на финансовое обеспечение муниципального задания на оказание муниципальных услуг (выполнение работ).</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В 2024 году были приняты достаточные меры для финансового обеспечения в полном объеме расходных обязательств бюджета городского округа по оплате труда работников бюджетной сферы.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Средняя заработная плата педагогических работников дополнительного образования в сфере культуры составила 48 718,56 рублей, в сфере спорта составила 52 279,68 рублей, в сфере образования составила 48 602,99 рублей при целевом показателе 48 378,90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средняя заработная плата педагогических работников дошкольного образования составила 47 234,40 рублей при целевом показателе 44 466,30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средняя заработная плата педагогических работников общего образования составила 49 630,82 рублей при целевом показателе 48 517,61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Все целевые показатели по заработной плате достигнуты.</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На «Культуру и кинематографию» израсходовано 105,7 млн. рублей или 99,1% утвержденных бюджетных ассигнований.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Расходы были направлены на содержание централизованной библиотечной системы, учебно-методического кабинета, муниципального бюджетного учреждения культуры и искусства «Наследие» - 87,6 млн. рублей, на мероприятия в сфере культуры – 4,1 млн. рублей, а также на предоставление субсидии МУП КДЦ «Агидель» в размере 14,0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«Социальную политику» израсходовано 165,5 млн. рублей или 96,5% утвержденных бюджетных ассигнований, в том числе за счет Федерального бюджета - 2,9 млн. рублей, за счет средств бюджета Республики Башкортостан – 134,7 млн. рублей, за счет средств бюджета городского округа 27,9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За счет средств местного бюджета профинансированы следующие расходы:</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единовременная выплата отдельным категориям граждан, проходящим военную службу в сумме – 20,4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субсидия гражданам на приобретение жилья на условиях софинансирования – 0,3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выплата студентам – 0,2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единовременная выплата в связи с одновременным рождением двоих детей – 0,3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материальная помощь ветеранам ВОВ – 0,1млн.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выплата почетным гражданам – 0,3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материальная помощь ко Дню пожилых людей – 0,5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денежный приз в рамках форума «Салават территория развития» - 0,1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доплату к пенсии муниципальных служащих – 5,7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За счет средств Федерального бюджета и бюджета Республики Башкортостан профинансированы расходы на охрану семьи и детства в сумме 134,5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«Физическую культуру и спорт» израсходовано 133,7 млн. рублей или 97,8 % утвержденных бюджетных ассигнований.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Из средств бюджета Республики Башкортостан израсходовано 18,3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доведение зарплаты до средней зарплаты учителей по республике 8,9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- 3,0 млн. рублей софинансирование ППМИ (бассейн «Вега», «Алмаз», СШ «Лидер»);</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приобретение спортивного и мягкого инвентаря 2,0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выполнение социального заказа 2,0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для предоставления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 2,0 млн. рублей (Иманкулов Альберт Асылбекович, Кибиткин Николай Сергеевич);</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проведение капитального ремонта объектов спорта 0,5 млн. рублей (СШ «Триумф»);</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Из средств бюджета городского округа израсходовано 115,4 млн. рублей, в том числе:</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предоставление субсидий бюджетным и автономным учреждениям на финансовое обеспечение муниципального задания – 99,8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обеспечение деятельности Управления по физической культуре и спорту – 10,2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массовый спорт – 3,8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на оказание поддержки многодетным семьям – 1,5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 Расходы бюджета на финансирование жилищно-коммунального хозяйства составили 355,8 млн. рублей или 91,1 % утвержденных бюджетных ассигнований, из них:</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средства федерального бюджета 68,5 млн. рублей или 20% в общей доли расходов;</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173,9 млн. рублей, 2022 – 65,9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средства бюджета Республики Башкортостан – 76,2 млн. рублей или 21%;</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296,1 млн. рублей, 2022 – 120,9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средства бюджета городского округа – 211,1 млн. рублей или 59%.</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 318,1 млн. рублей, 2022- 284,1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Расходы по разделу «Жилищно-коммунальное хозяйство» были направлены:</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реализацию программы формирования современной городской среды – 74,8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реализацию проектов по комплексному благоустройству дворовых территорий муниципальных образований Республики Башкортостан «Башкирские дворики» – 71,6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мероприятия по благоустройству территорий населенных пунктов – 69,0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(водоснабжение и водоотведение фонтан -0,2 млн. рублей; механическая и ручная уборка – 10,8 млн. рублей; обработка от клещей – 0,5 млн. рублей; текущий ремонт наружного освещения – 5,7 млн. рублей; ремонт памятников, ограждений, тротуаров – 1,8 млн. рублей; аванс по аренде елки – 0,2 млн. рублей; комплексное обслуживание общественных территорий – 30,4 млн. рублей; выкашивание травостоя – 9,1 млн. рублей; новогодний городок – 2,8 млн. рублей; валка сухих деревьев – 0,2 млн. рублей; вырубка поросли – 0,4 млн. рублей; посадка и уход за цветниками – 2,0 млн. рублей; стрижка кустарников – 0,3 млн. рублей; обустройство тротуаров – 0,5 млн. рублей; обустройство минерализованных полос – 0,3 млн. рублей; технадзор – 0,3 млн. рублей; материалы для рейтингового голосования -  0,6 млн. рублей; аренда спецтехники – 51 тыс. рублей; деревянный спуск – 100 тыс. рублей; монтаж, демонтаж консолей – 194 тыс. рублей; видеонаблюдение – 31 тыс. рублей; изготовление баннеров – 71 тыс. рублей; услуги по проверке фактически выполненных объемов работ – 150 тыс. рублей; услуги по разработке ПСД – 98 тыс. рублей; услуги по охране (Вечный огонь и аллея Батыра) – 0,6 млн. рублей; медицинские услуги – 31 тыс. рублей; возврат средств использованных не по целевому назначению – 1,5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предоставление субсидии бюджетным учреждениям на финансовое обеспечение муниципального задания – 51,1 млн. рублей (МБУ «Флора» - 34,0 млн. рублей и МБУ «Ритуал» – 17,1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закупку энергетических ресурсов – 47,5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предоставление субсидии на возмещение недополученных доходов и (или) возмещение фактически понесенных затрат в связи с оказанием услуг – 8,3 млн. рублей (ЖЭУ);</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уплату взносов на капитальный ремонт в отношении помещений, находящихся в муниципальной собственности – 7,0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прочие расходы в сумме – 26,5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оплату лизинговых платежей по закупке коммунальной техники – 14,0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мероприятия по улучшению систем наружного освещения – 5,8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предоставление субсидии в целях предупреждения банкротства для погашения денежных обязательств – 2,6 млн. рублей (ГОК «Урал»);</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-бюджетные инвестиции в объекты капитального строительства собственности муниципальных образований – 2,4 млн. рублей (ПИРы по объекту «водоснабжения МР Западный», по объекту «очистные сооружения по очистке ливневых и талых вод, поступающих через магистральный коллектор в МР-6 Восточный ЖР» - 1,7 млн. рублей; госэкспертиза – 0,7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проведение капитального ремонта общего имущества в многоквартирных домах – 1,2 млн. рублей (Регоператор);</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премирование победителей республиканского конкурса «Лучший объект по содержанию многоквартирного дома и благоустройству придомовой территории» за 2023 год – 450,0 тыс. рублей (Жилуправление 8).</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«Национальную экономику» израсходовано 485,3 млн. рублей или 98,5 % утвержденных бюджетных ассигнований.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рамках раздела профинансированы следующие расходы:</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финансовое обеспечение дорожной деятельности в рамках регионального проекта – 117,4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выполнение работ по комплексному содержанию дорог и содержанию элементов обустройства улично-дорожной сети – 127,7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финансирование учреждений в сфере общегосударственного управления – 87,5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возмещение недополученных доходов и (или) возмещение фактически понесенных затрат по перевозке пассажиров электротранспортом – 81,0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текущий ремонт дорог – 42,3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поддержку мероприятий развития субъектов малого и среднего предпринимательства - 6,5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проведение работ по землеустройству – 4,3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создание и обеспечение текущего финансирования деятельности бизнес-инкубатора – 4,2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транспортное обслуживание населения – 4,0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прочие расходы в сумме – 10,4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проектную документацию на объект капитального строительства «Трамвайная линия по улице Ленинградской» - 2,9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осуществление государственных полномочий по организации мероприятий при осуществлении деятельности по обращению с животными без владельцев – 1,5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услуги по разработке проектов по оснащению и обустройству средствами регулирования дорог – 1,3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выполнение работ по текущему ремонту светофорных объектов – 1,2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выполнение работ по устройству искусственных дорожных неровностей – 0,7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технический надзор за выполнением работ по текущему ремонту дорог – 0,6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выполнение проектных работ и госэкспертизу – 0,5 млн. рублей (Автодорога в МР-5 ЖР"Юлдашево);</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выполнение работ по нанесению дорожной разметки – 0,4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на выполнение работ по разработке документов территориального планирования – 0,4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На «Национальную безопасность и правоохранительную деятельность» израсходовано 39,6 млн. рублей или 97,6% утвержденных бюджетных ассигнований. Расходы направлены на осуществление деятельности Управления по делам ГО и ЧС г. Салавата по обеспечению безопасности в чрезвычайных и кризисных ситуациях.</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2024 году в городе продолжала активно работать программа поддержки местных инициатив (ППМИ) и было подано 25 заявок на участие в программе.  По результатам конкурса победителями стали 22 проекта на общую сумму 29,9 млн. рублей с привлечением средств из бюджета Республики Башкортостан – 21,8 млн. рублей, из бюджета городского округа – 3,3 млн. рублей, спонсоров – 2,3 млн. рублей, населения – 2,5 млн. рублей. Из 22 «проектов – победителей» 16 проектов по линии «Образования», 2 проекта по линии «Культуры», 3 проекта по линии «Физической культуры и спорта», 1 проект по линии комитета по делам молодежи.</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Основными работами в проектах являются: ремонт кровли, ремонт оконных блоков, текущий ремонт асфальтобетонного покрытия, ремонт веранд, капитальный ремонт спортивных залов, модер</w:t>
      </w:r>
      <w:r>
        <w:rPr>
          <w:rFonts w:ascii="Times New Roman" w:eastAsia="Times New Roman" w:hAnsi="Times New Roman" w:cs="Times New Roman"/>
          <w:sz w:val="28"/>
          <w:szCs w:val="28"/>
          <w:lang w:eastAsia="ru-RU"/>
        </w:rPr>
        <w:t>низация систем видеонаблюдения.</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рамках проекта «Реальные дела» в 2024 году реализовано 8 проектов на общую сумму 3,7 млн. рублей с привлечением средств из бюджета Республики Башкортостан – 3,5 млн. рублей, из бюджета городского округа – 0,2 млн. рублей. 7 проектов по линии «Образования», 1 проекта по линии «Комитета по делам молодежи».</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Основными работами в проектах являются: капитальный ремонт входной группы, мягкой кровли, ливневой канализации, ремонт оконных блоков, приобретение спортивного оборудования.</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2024 году в городском округе реализовывались 5 национальных проектов. Общая сумма по реализованным проектам составила 215,3 млн. рублей, в том числе за счет средств федерального бюджета 90,0 млн. рублей, республиканского бюджета 117,8 млн. рублей, бюджета городского округа 7,5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(2023 год – 379,5, 2022 год -193,7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рамках национального проекта «Жилье и городская среда» в городском округе на условиях софинансирования реализован региональный проект «Формирование комфортной городской среды» на сумму 73,6 млн. рублей, в том числе за счет средств Федерального бюджета – 68,5 млн. рублей, за счет средств бюджета Республики – 1,4 млн. рублей, за счет бюджета городского округа – 3,7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рамках национального проекта «Демография» в городском округе на условиях софинансирования реализован 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на сумму 2,1 млн. рублей, в том числе за счет средств бюджета Республики – 2,0 млн. рублей, за счет бюджета городского округа – 0,1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рамках национального проекта «Образование» в городском округе реализован региональный проект «Патриотическое воспитание граждан Российской Федерации» на сумму 3,9 млн. рублей, в том числе за счет средств Федерального бюджета – 3,8 млн. рублей, за счет средств бюджета Республики – 0,1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рамках национального проекта «Безопасные и качественные автомобильные дороги» в городском округе на условиях софинансирования осуществлялось финансовое обеспечение дорожной деятельности в рамках регионального проекта - на общую сумму 117,4 млн. рублей, в том числе за счет средств бюджета Республики – 113,9 млн. рублей, за счет бюджета городского округа – 3,5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рамках национального проекта «Культура» в городском округе реализован региональный проект «Обеспечение качественно нового уровня развития инфраструктуры культуры» на сумму 18,3 млн. рублей, в том числе за счет средств Федерального бюджета – 17,7 млн. рублей, за счет средств бюджета Республики – 0,4 млн. рублей, за счет бюджета городского округа – 0,2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Также для реализации национального проекта «Культура» за счет средств бюджета городского округа дополнительно выделены и освоены бюджетные ассигнования в сумме 15,1 млн. рублей для проведения капитального ремонта центральной библиотеки.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По итогам 2024 года бюджет городского округа город Салават исполнен с профицитом в объеме 65,1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(в 2023 году дефицит 93,3 млн. руб., в 2022 году дефицит 44,0 млн. рублей).</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На 01 января 2025 года долговые обязательства городского округа составили 330,8 млн. рублей. </w:t>
      </w:r>
    </w:p>
    <w:p w:rsidR="004F2D51" w:rsidRPr="004F2D51" w:rsidRDefault="004F2D51" w:rsidP="004F2D51">
      <w:pPr>
        <w:spacing w:after="0" w:line="240" w:lineRule="auto"/>
        <w:ind w:firstLine="709"/>
        <w:jc w:val="both"/>
        <w:rPr>
          <w:rFonts w:ascii="Times New Roman" w:eastAsia="Times New Roman" w:hAnsi="Times New Roman" w:cs="Times New Roman"/>
          <w:sz w:val="28"/>
          <w:szCs w:val="28"/>
          <w:lang w:eastAsia="ru-RU"/>
        </w:rPr>
      </w:pPr>
      <w:r w:rsidRPr="004F2D51">
        <w:rPr>
          <w:rFonts w:ascii="Times New Roman" w:eastAsia="Times New Roman" w:hAnsi="Times New Roman" w:cs="Times New Roman"/>
          <w:sz w:val="28"/>
          <w:szCs w:val="28"/>
          <w:lang w:eastAsia="ru-RU"/>
        </w:rPr>
        <w:t xml:space="preserve">Расходы на обслуживании муниципального долга в 2024 году составили 342,5 тыс. рублей. </w:t>
      </w: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4F2D51" w:rsidRDefault="004F2D51" w:rsidP="00611326">
      <w:pPr>
        <w:spacing w:after="0" w:line="240" w:lineRule="auto"/>
        <w:ind w:firstLine="709"/>
        <w:jc w:val="both"/>
        <w:rPr>
          <w:rFonts w:ascii="Times New Roman" w:eastAsia="Times New Roman" w:hAnsi="Times New Roman" w:cs="Times New Roman"/>
          <w:sz w:val="28"/>
          <w:szCs w:val="28"/>
          <w:lang w:eastAsia="ru-RU"/>
        </w:rPr>
      </w:pPr>
    </w:p>
    <w:p w:rsidR="004F2D51" w:rsidRPr="00611326" w:rsidRDefault="004F2D51" w:rsidP="004F2D51">
      <w:pPr>
        <w:spacing w:after="0" w:line="240" w:lineRule="auto"/>
        <w:jc w:val="both"/>
        <w:rPr>
          <w:rFonts w:ascii="Times New Roman" w:eastAsia="Times New Roman" w:hAnsi="Times New Roman" w:cs="Times New Roman"/>
          <w:b/>
          <w:sz w:val="28"/>
          <w:szCs w:val="28"/>
          <w:lang w:eastAsia="ru-RU"/>
        </w:rPr>
      </w:pPr>
      <w:r w:rsidRPr="00611326">
        <w:rPr>
          <w:rFonts w:ascii="Times New Roman" w:eastAsia="Times New Roman" w:hAnsi="Times New Roman" w:cs="Times New Roman"/>
          <w:b/>
          <w:sz w:val="28"/>
          <w:szCs w:val="28"/>
          <w:lang w:eastAsia="ru-RU"/>
        </w:rPr>
        <w:t>Председательствующий (Калинина Л.В.):</w:t>
      </w: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акие будут вопросы?</w:t>
      </w: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Спасибо, Людмила Александровна</w:t>
      </w:r>
      <w:r w:rsidRPr="00A6194A">
        <w:rPr>
          <w:rFonts w:ascii="Times New Roman" w:eastAsia="Times New Roman" w:hAnsi="Times New Roman" w:cs="Times New Roman"/>
          <w:sz w:val="28"/>
          <w:szCs w:val="28"/>
          <w:lang w:eastAsia="ru-RU"/>
        </w:rPr>
        <w:t>.</w:t>
      </w:r>
    </w:p>
    <w:p w:rsidR="00611326" w:rsidRDefault="00611326" w:rsidP="00611326">
      <w:pPr>
        <w:spacing w:after="0" w:line="240" w:lineRule="auto"/>
        <w:jc w:val="both"/>
        <w:rPr>
          <w:rFonts w:ascii="Times New Roman" w:eastAsia="Times New Roman" w:hAnsi="Times New Roman" w:cs="Times New Roman"/>
          <w:sz w:val="28"/>
          <w:szCs w:val="28"/>
          <w:lang w:eastAsia="ru-RU"/>
        </w:rPr>
      </w:pP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p>
    <w:p w:rsidR="00611326" w:rsidRPr="007E1605"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7E1605">
        <w:rPr>
          <w:rFonts w:ascii="Times New Roman" w:eastAsia="Times New Roman" w:hAnsi="Times New Roman" w:cs="Times New Roman"/>
          <w:sz w:val="28"/>
          <w:szCs w:val="28"/>
          <w:lang w:eastAsia="ru-RU"/>
        </w:rPr>
        <w:t xml:space="preserve">Слово </w:t>
      </w:r>
      <w:r>
        <w:rPr>
          <w:rFonts w:ascii="Times New Roman" w:eastAsia="Times New Roman" w:hAnsi="Times New Roman" w:cs="Times New Roman"/>
          <w:sz w:val="28"/>
          <w:szCs w:val="28"/>
          <w:lang w:eastAsia="ru-RU"/>
        </w:rPr>
        <w:t xml:space="preserve">для выступления предоставляется </w:t>
      </w:r>
      <w:r>
        <w:rPr>
          <w:rFonts w:ascii="Times New Roman" w:eastAsia="Times New Roman" w:hAnsi="Times New Roman" w:cs="Times New Roman"/>
          <w:b/>
          <w:sz w:val="28"/>
          <w:szCs w:val="28"/>
          <w:lang w:eastAsia="ru-RU"/>
        </w:rPr>
        <w:t>Вишевой Марине Васильевне</w:t>
      </w:r>
      <w:r w:rsidRPr="007E1605">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начальнику Управления образования </w:t>
      </w:r>
      <w:r w:rsidRPr="007E1605">
        <w:rPr>
          <w:rFonts w:ascii="Times New Roman" w:eastAsia="Times New Roman" w:hAnsi="Times New Roman" w:cs="Times New Roman"/>
          <w:sz w:val="28"/>
          <w:szCs w:val="28"/>
          <w:lang w:eastAsia="ru-RU"/>
        </w:rPr>
        <w:t>Администрации городского округа город Салават Республики Башкортостан</w:t>
      </w:r>
    </w:p>
    <w:p w:rsid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p>
    <w:p w:rsidR="005A14A7" w:rsidRDefault="005A14A7" w:rsidP="005A14A7">
      <w:pPr>
        <w:spacing w:after="0" w:line="240" w:lineRule="auto"/>
        <w:ind w:firstLine="709"/>
        <w:jc w:val="center"/>
        <w:rPr>
          <w:rFonts w:ascii="Times New Roman" w:eastAsia="Times New Roman" w:hAnsi="Times New Roman" w:cs="Times New Roman"/>
          <w:b/>
          <w:sz w:val="28"/>
          <w:szCs w:val="28"/>
          <w:lang w:eastAsia="ru-RU"/>
        </w:rPr>
      </w:pPr>
      <w:r w:rsidRPr="005A14A7">
        <w:rPr>
          <w:rFonts w:ascii="Times New Roman" w:eastAsia="Times New Roman" w:hAnsi="Times New Roman" w:cs="Times New Roman"/>
          <w:b/>
          <w:sz w:val="28"/>
          <w:szCs w:val="28"/>
          <w:lang w:eastAsia="ru-RU"/>
        </w:rPr>
        <w:t>Уважаемые участники публичных слушаний!</w:t>
      </w:r>
    </w:p>
    <w:p w:rsidR="005A14A7" w:rsidRPr="005A14A7" w:rsidRDefault="005A14A7" w:rsidP="005A14A7">
      <w:pPr>
        <w:spacing w:after="0" w:line="240" w:lineRule="auto"/>
        <w:ind w:firstLine="709"/>
        <w:jc w:val="center"/>
        <w:rPr>
          <w:rFonts w:ascii="Times New Roman" w:eastAsia="Times New Roman" w:hAnsi="Times New Roman" w:cs="Times New Roman"/>
          <w:b/>
          <w:sz w:val="28"/>
          <w:szCs w:val="28"/>
          <w:lang w:eastAsia="ru-RU"/>
        </w:rPr>
      </w:pP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2024 году Управление образования продолжило работу по модернизации образования, повышению эффективности и качества, оптимальному использованию ресурсных возможностей, выполнению целевых проектов.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бюджете городского округа наибольший удельный вес занимают расходы на образование. На реализацию Муниципальной программы «РАЗВИТИЕ ОБРАЗОВАНИЯ»" в 2024 году запланировано более 3 миллиардов рублей. Освоение бюджетных средств составило 98.2%.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Распределение средств по источникам финансирования на слайде.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Значительная часть средств составляет бюджет Республики Башкортостан (1 млрд 678 646). Расход из бюджета городского округа составил 746 млн. 242 тыс. рублей, внебюджетные источники финансирования - 207 млн 999,5 тысяч рублей.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Все средства были направлены на реализацию подпрограмм муниципальной программы «Развитие образования».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Перечень подпрограмм и объем финансирования отражены на слайдах.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городе функционирует 66 подведомственных учреждений, с охватом свыше 22 тысяч детей.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Обеспечена 100% доступность дошкольного образования. Сохраняются сеть и структура дошкольных образовательных организаций городского округа. (38 дошкольных образовательных учреждений посещают 6545 детей).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Образовательную деятельность в городе осуществляют более 2000 педагогических работников. Расходы на повышение квалификации и переподготовку в 2024 году составили свыше 400 тысяч рублей.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Педагоги принимали активное участие в профессиональных конкурсах. Отрадно отметить, что в этом году наш город прославили на уровне республики</w:t>
      </w:r>
      <w:r>
        <w:rPr>
          <w:rFonts w:ascii="Times New Roman" w:eastAsia="Times New Roman" w:hAnsi="Times New Roman" w:cs="Times New Roman"/>
          <w:sz w:val="28"/>
          <w:szCs w:val="28"/>
          <w:lang w:eastAsia="ru-RU"/>
        </w:rPr>
        <w:t>.</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Три педагога города стали победителями Грантового конкурса Главы Республики. Общий объем гранта 1,5 млн.рублей.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Качество образования является одной из основных целей государственной политики. По итогам 2023-2024 учебного года успеваемость по городу составила 100%, качество обучения – 60%.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2024 году на осуществление поддержки одаренных детей, участие в олимпиадах реализовано 205,4 тыс. рублей.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2024 году 80% учащихся школ приняли участие в олимпиадном движении.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Стипендиатами главы Администрации города Салавата стали 30 учащихся.  261 тыс. рублей направлена на выплаты стипендий и премии 25 наставникам.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Еще одним ключевым направлением является организация качественного питания. В 2024 году обеспечено 100% целевое освоение выделенных средств из федерального и республиканского бюджетов. Охват питания составляет 92%. Регулярно осуществляется контроль за качеством питания.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На предоставление государственной поддержки многодетным семьям по бесплатному обеспечению школьной формой израсходовано 954,1 тыс. рублей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Огромная работа проведена по улучшению инфраструктуры образовательных организаций. Четыре школы вошли в федеральную программу «Модернизация школьных систем образования», предоставлена субсидия на проведение капитального ремонта зданий на сумму более 450 млн рублей. и оснащение учебным оборудованием на сумму более 40 млн. рублей. Проект двухгодичный. На сегодняшний день стройготовность объектов составляет 77-80%.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Эффективная работа по укреплению материально-технической базы осуществляется благодаря Программе поддержки местных инициатив. В 2024 году осуществлены работы на общую сумму 27 431 584, 89 рублей.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МБОУ БГ№25 г. Салавата в рамках Инициативного бюджетирования, (Детское ППМИ) реализовали проект на сумму 705 280, 74 руб., а Лицей №1 вошел в проект создания сети предуниверсариев,  реализовано 2 млн. руб.</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рамках проекта партии Единая Россия «Реальные дела» реализованы 6 проектов в образовательных организациях на общую сумму 3 414 810, 00 руб.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кабинеты химии гимназии 2 и школы 24 закуплено лабораторное оборудование на сумму 1 млн рублей.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В школе 19 прошла реновация стоматологического кабинета на сумму 1 720 737, 62 руб., реализован проект «Оснащение кабинета по ПДД» на сумму 200 000,00 рублей. </w:t>
      </w:r>
    </w:p>
    <w:p w:rsid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 xml:space="preserve">На оборудование образовательных организаций инженерно-техническими средствами и системами охраны из бюджета Республики выделены субсидии в размере 10 923 700 рублей из муниципального бюджета 574 931, 58 рублей. На 19 объектах образования установлены системы оповещения и управления эвакуацией, в 3-х – охранная сигнализация, в 4-х система контроля управления доступом на уличных калитках.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Ежегодно проводится большая работа по обеспечению отдыха, оздоровления и занятости детей, подростков и молодежи. Из муниципального бюджета в 2024 году реализовано более 7 млн. рублей</w:t>
      </w:r>
      <w:r>
        <w:rPr>
          <w:rFonts w:ascii="Times New Roman" w:eastAsia="Times New Roman" w:hAnsi="Times New Roman" w:cs="Times New Roman"/>
          <w:sz w:val="28"/>
          <w:szCs w:val="28"/>
          <w:lang w:eastAsia="ru-RU"/>
        </w:rPr>
        <w:t>.</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В 2024 году завершена реализация мероприятий в рамках национального проекта «Образование». Цел</w:t>
      </w:r>
      <w:r>
        <w:rPr>
          <w:rFonts w:ascii="Times New Roman" w:eastAsia="Times New Roman" w:hAnsi="Times New Roman" w:cs="Times New Roman"/>
          <w:sz w:val="28"/>
          <w:szCs w:val="28"/>
          <w:lang w:eastAsia="ru-RU"/>
        </w:rPr>
        <w:t xml:space="preserve">евые показатели выполнены.  </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В дальнейшем усилия системы образования будут направлены на решение задач по обеспечению государственных гарантий реализации прав на получение общедоступного и бесплатного дошкольного, общего и дополнительного образования в муниципальных образовательных организациях.</w:t>
      </w:r>
    </w:p>
    <w:p w:rsidR="005A14A7" w:rsidRPr="005A14A7" w:rsidRDefault="005A14A7" w:rsidP="005A14A7">
      <w:pPr>
        <w:spacing w:after="0" w:line="240" w:lineRule="auto"/>
        <w:ind w:firstLine="709"/>
        <w:jc w:val="both"/>
        <w:rPr>
          <w:rFonts w:ascii="Times New Roman" w:eastAsia="Times New Roman" w:hAnsi="Times New Roman" w:cs="Times New Roman"/>
          <w:sz w:val="28"/>
          <w:szCs w:val="28"/>
          <w:lang w:eastAsia="ru-RU"/>
        </w:rPr>
      </w:pPr>
      <w:r w:rsidRPr="005A14A7">
        <w:rPr>
          <w:rFonts w:ascii="Times New Roman" w:eastAsia="Times New Roman" w:hAnsi="Times New Roman" w:cs="Times New Roman"/>
          <w:sz w:val="28"/>
          <w:szCs w:val="28"/>
          <w:lang w:eastAsia="ru-RU"/>
        </w:rPr>
        <w:t>Таким образом, исполнение мероприятий муниципальной программы обеспечило эффективное использование выделенных финансовых ресурсов и способствовало повышению качества образовательного процесса в городе Салавате.</w:t>
      </w:r>
    </w:p>
    <w:p w:rsidR="005A14A7" w:rsidRDefault="005A14A7" w:rsidP="005A14A7">
      <w:pPr>
        <w:spacing w:after="0" w:line="240" w:lineRule="auto"/>
        <w:jc w:val="both"/>
        <w:rPr>
          <w:rFonts w:ascii="Times New Roman" w:eastAsia="Times New Roman" w:hAnsi="Times New Roman" w:cs="Times New Roman"/>
          <w:b/>
          <w:sz w:val="28"/>
          <w:szCs w:val="28"/>
          <w:lang w:eastAsia="ru-RU"/>
        </w:rPr>
      </w:pPr>
    </w:p>
    <w:p w:rsidR="005A14A7" w:rsidRPr="00611326" w:rsidRDefault="005A14A7" w:rsidP="005A14A7">
      <w:pPr>
        <w:spacing w:after="0" w:line="240" w:lineRule="auto"/>
        <w:jc w:val="both"/>
        <w:rPr>
          <w:rFonts w:ascii="Times New Roman" w:eastAsia="Times New Roman" w:hAnsi="Times New Roman" w:cs="Times New Roman"/>
          <w:b/>
          <w:sz w:val="28"/>
          <w:szCs w:val="28"/>
          <w:lang w:eastAsia="ru-RU"/>
        </w:rPr>
      </w:pPr>
      <w:r w:rsidRPr="00611326">
        <w:rPr>
          <w:rFonts w:ascii="Times New Roman" w:eastAsia="Times New Roman" w:hAnsi="Times New Roman" w:cs="Times New Roman"/>
          <w:b/>
          <w:sz w:val="28"/>
          <w:szCs w:val="28"/>
          <w:lang w:eastAsia="ru-RU"/>
        </w:rPr>
        <w:t>Председательствующий (Калинина Л.В.):</w:t>
      </w:r>
    </w:p>
    <w:p w:rsidR="004F2D51" w:rsidRDefault="004F2D51" w:rsidP="00611326">
      <w:pPr>
        <w:spacing w:after="0" w:line="240" w:lineRule="auto"/>
        <w:jc w:val="both"/>
        <w:rPr>
          <w:rFonts w:ascii="Times New Roman" w:eastAsia="Times New Roman" w:hAnsi="Times New Roman" w:cs="Times New Roman"/>
          <w:sz w:val="28"/>
          <w:szCs w:val="28"/>
          <w:lang w:eastAsia="ru-RU"/>
        </w:rPr>
      </w:pPr>
    </w:p>
    <w:p w:rsidR="00611326" w:rsidRPr="007E1605" w:rsidRDefault="00611326" w:rsidP="006113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E1605">
        <w:rPr>
          <w:rFonts w:ascii="Times New Roman" w:eastAsia="Times New Roman" w:hAnsi="Times New Roman" w:cs="Times New Roman"/>
          <w:sz w:val="28"/>
          <w:szCs w:val="28"/>
          <w:lang w:eastAsia="ru-RU"/>
        </w:rPr>
        <w:t>Какие будут вопросы?</w:t>
      </w:r>
    </w:p>
    <w:p w:rsidR="00611326" w:rsidRDefault="00611326" w:rsidP="006113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E1605">
        <w:rPr>
          <w:rFonts w:ascii="Times New Roman" w:eastAsia="Times New Roman" w:hAnsi="Times New Roman" w:cs="Times New Roman"/>
          <w:sz w:val="28"/>
          <w:szCs w:val="28"/>
          <w:lang w:eastAsia="ru-RU"/>
        </w:rPr>
        <w:t xml:space="preserve">Спасибо, </w:t>
      </w:r>
      <w:r>
        <w:rPr>
          <w:rFonts w:ascii="Times New Roman" w:eastAsia="Times New Roman" w:hAnsi="Times New Roman" w:cs="Times New Roman"/>
          <w:sz w:val="28"/>
          <w:szCs w:val="28"/>
          <w:lang w:eastAsia="ru-RU"/>
        </w:rPr>
        <w:t>Марина Васильевна</w:t>
      </w:r>
      <w:r w:rsidRPr="007E1605">
        <w:rPr>
          <w:rFonts w:ascii="Times New Roman" w:eastAsia="Times New Roman" w:hAnsi="Times New Roman" w:cs="Times New Roman"/>
          <w:sz w:val="28"/>
          <w:szCs w:val="28"/>
          <w:lang w:eastAsia="ru-RU"/>
        </w:rPr>
        <w:t>.</w:t>
      </w: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Слово для озвучивания </w:t>
      </w:r>
      <w:r w:rsidRPr="00A6194A">
        <w:rPr>
          <w:rFonts w:ascii="Times New Roman" w:eastAsia="Times New Roman" w:hAnsi="Times New Roman" w:cs="Times New Roman"/>
          <w:b/>
          <w:sz w:val="28"/>
          <w:szCs w:val="28"/>
          <w:u w:val="single"/>
          <w:lang w:eastAsia="ru-RU"/>
        </w:rPr>
        <w:t xml:space="preserve">заключения </w:t>
      </w:r>
      <w:r w:rsidRPr="00A6194A">
        <w:rPr>
          <w:rFonts w:ascii="Times New Roman" w:eastAsia="Times New Roman" w:hAnsi="Times New Roman" w:cs="Times New Roman"/>
          <w:sz w:val="28"/>
          <w:szCs w:val="28"/>
          <w:lang w:eastAsia="ru-RU"/>
        </w:rPr>
        <w:t>по проекту решения Совета «</w:t>
      </w:r>
      <w:r w:rsidRPr="00AC52B3">
        <w:rPr>
          <w:rFonts w:ascii="Times New Roman" w:eastAsia="Times New Roman" w:hAnsi="Times New Roman" w:cs="Times New Roman"/>
          <w:sz w:val="28"/>
          <w:szCs w:val="28"/>
          <w:lang w:eastAsia="ru-RU"/>
        </w:rPr>
        <w:t>Об исполнении бюджета городского округа город Салават</w:t>
      </w:r>
      <w:r>
        <w:rPr>
          <w:rFonts w:ascii="Times New Roman" w:eastAsia="Times New Roman" w:hAnsi="Times New Roman" w:cs="Times New Roman"/>
          <w:sz w:val="28"/>
          <w:szCs w:val="28"/>
          <w:lang w:eastAsia="ru-RU"/>
        </w:rPr>
        <w:t xml:space="preserve"> Республики Башкортостан за 2024</w:t>
      </w:r>
      <w:r w:rsidRPr="00AC52B3">
        <w:rPr>
          <w:rFonts w:ascii="Times New Roman" w:eastAsia="Times New Roman" w:hAnsi="Times New Roman" w:cs="Times New Roman"/>
          <w:sz w:val="28"/>
          <w:szCs w:val="28"/>
          <w:lang w:eastAsia="ru-RU"/>
        </w:rPr>
        <w:t xml:space="preserve"> год</w:t>
      </w:r>
      <w:r w:rsidRPr="00A6194A">
        <w:rPr>
          <w:rFonts w:ascii="Times New Roman" w:eastAsia="Times New Roman" w:hAnsi="Times New Roman" w:cs="Times New Roman"/>
          <w:sz w:val="28"/>
          <w:szCs w:val="28"/>
          <w:lang w:eastAsia="ru-RU"/>
        </w:rPr>
        <w:t xml:space="preserve">» предоставляется </w:t>
      </w:r>
      <w:r w:rsidRPr="00A6194A">
        <w:rPr>
          <w:rFonts w:ascii="Times New Roman" w:eastAsia="Times New Roman" w:hAnsi="Times New Roman" w:cs="Times New Roman"/>
          <w:b/>
          <w:sz w:val="28"/>
          <w:szCs w:val="28"/>
          <w:lang w:eastAsia="ru-RU"/>
        </w:rPr>
        <w:t>Кустову Дмитрию Геннадьевич</w:t>
      </w:r>
      <w:r>
        <w:rPr>
          <w:rFonts w:ascii="Times New Roman" w:eastAsia="Times New Roman" w:hAnsi="Times New Roman" w:cs="Times New Roman"/>
          <w:b/>
          <w:sz w:val="28"/>
          <w:szCs w:val="28"/>
          <w:lang w:eastAsia="ru-RU"/>
        </w:rPr>
        <w:t>у</w:t>
      </w:r>
      <w:r w:rsidRPr="00A6194A">
        <w:rPr>
          <w:rFonts w:ascii="Times New Roman" w:eastAsia="Times New Roman" w:hAnsi="Times New Roman" w:cs="Times New Roman"/>
          <w:sz w:val="28"/>
          <w:szCs w:val="28"/>
          <w:lang w:eastAsia="ru-RU"/>
        </w:rPr>
        <w:t xml:space="preserve"> – председателю Контрольно-счетной палаты городского округа город Салават Республики Башкортостан. </w:t>
      </w:r>
    </w:p>
    <w:p w:rsidR="00611326" w:rsidRPr="00611326" w:rsidRDefault="00611326" w:rsidP="00611326">
      <w:pPr>
        <w:spacing w:after="0" w:line="240" w:lineRule="auto"/>
        <w:ind w:firstLine="709"/>
        <w:jc w:val="both"/>
        <w:rPr>
          <w:rFonts w:ascii="Times New Roman" w:eastAsia="Times New Roman" w:hAnsi="Times New Roman" w:cs="Times New Roman"/>
          <w:b/>
          <w:sz w:val="28"/>
          <w:szCs w:val="28"/>
          <w:lang w:eastAsia="ru-RU"/>
        </w:rPr>
      </w:pPr>
    </w:p>
    <w:p w:rsidR="00611326" w:rsidRPr="00611326" w:rsidRDefault="00611326" w:rsidP="00611326">
      <w:pPr>
        <w:spacing w:after="0" w:line="240" w:lineRule="auto"/>
        <w:ind w:firstLine="709"/>
        <w:jc w:val="center"/>
        <w:rPr>
          <w:rFonts w:ascii="Times New Roman" w:eastAsia="Times New Roman" w:hAnsi="Times New Roman" w:cs="Times New Roman"/>
          <w:b/>
          <w:sz w:val="28"/>
          <w:szCs w:val="28"/>
          <w:lang w:eastAsia="ru-RU"/>
        </w:rPr>
      </w:pPr>
      <w:r w:rsidRPr="00611326">
        <w:rPr>
          <w:rFonts w:ascii="Times New Roman" w:eastAsia="Times New Roman" w:hAnsi="Times New Roman" w:cs="Times New Roman"/>
          <w:b/>
          <w:sz w:val="28"/>
          <w:szCs w:val="28"/>
          <w:lang w:eastAsia="ru-RU"/>
        </w:rPr>
        <w:t>Уважаемые участники публичных слушаний!</w:t>
      </w: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xml:space="preserve">В соответствии с требованиями ст. 157, 264-4 Бюджетного кодекса РФ, «Положением о бюджетном процессе в городском округе город Салават Республики Башкортостан» Контрольно-счетной палатой городского округа город Салават была проведена внешняя проверка отчета «Об исполнении бюджета городского округа город Салават Республики Башкортостан за 2024год».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Цели проведения проверки следующие:</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оценить исполнение бюджета требованиям бюджетного кодекса;</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оценить соответствие отчета об исполнении бюджета решениям совета о бюджете городского округа.</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В ходе проверки установлено следующее:</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Бюджет городского округа город Салават Республики Башкортостан на 2024 год и плановый период 2025 и 2026 годов утвержден Решением Совета городского округа город Салават Республики Башкортостан от  27.12.2023г. № 5-40/450 до начала очередного финансового года, т.е. в соответствии с требованиями бюджетного законодательства. Основные характеристики утвержденного бюджета соответствуют требованиям ст. 184-1 Бюджетного кодекса РФ.</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Для проведения внешней проверки Администрацией городского округа город Салават Республики Башкортостан своевременно (до 1 апреля) направлен в Контрольно-счетную палату городского округа город Салават Республики Башкортостан проект решения Совета городского округа город Салават Республики Башкортостан «Об исполнении бюджета городского округа город Салават Республики Башкортостан за 2024 год».</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Решением Совета городского округа город Салават Республики Башкортостан от 27.12.2023г. № 5-40/450 «О бюджете городского округа город Салават Республики Башкортостан на 2024 год и плановый период 2025 и 2026 годов» бюджет городского округа город Салават Республики Башкортостан на 2024 год утвержден:</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по доходам в сумме – 3953822616,62 рублей;</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по расходам в сумме – 3983822616,62 рублей;</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прогнозируемый дефицит бюджета – 0,0 рублей.</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в ходе исполнения бюджета в решение о бюджете городского округа город Салават Республики Башкортостан 4 (в 2023 – 4) раз вносились изменения и дополнения, которые были оформлены отдельными решениями Совета, что было связано:</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с необходимостью отражения в доходной и расходной части городского бюджета полученных безвозмездных поступлений;</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с поступлением в отчетном периоде собственных доходов в объемах, отличных от показателей, которые были ранее запланированы;</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с выделением дополнительных бюджетных ассигнований по получателям бюджетных средств, в связи с уточнением расходных обязательств городского бюджета в ходе его исполнения.</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xml:space="preserve">- в процессе исполнения доходная и расходная части бюджета уточнены в сторону увеличения, в результате бюджет городского округа город Салават Республики Башкортостан утвержден по доходам в сумме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объем доходов увеличился до 4399474281,95 рублей или на 445651665,33 рублей или на 11,27 %;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объем расходной части бюджета городского округа увеличился до 4400814296,79 рублей или на 416991680,17 рублей или на 10,47 %;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объем дефицита уменьшился до 1340014,84 рублей.</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Согласно отчетным данным бюджет по доходам исполнен в размере 4366867347,88 рублей или 99,26% к уточненным назначениям, по расходам исполнение составило 4301788503,17 рублей или 97,75%, профицит бюджета составил 65078844,71 рублей.</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xml:space="preserve">- Решением Совета городского округа город Салават прогнозируемый дефицит бюджета установлен в размере 1340014,84 рублей. По данным отчета об исполнении бюджета за 2024 год бюджет исполнен с профицитом 65078844,71 рублей. Дефицит бюджета и источники его финансирования соответствуют требованиям статьи 92.1 и 96 Бюджетного кодекса Российской Федерации.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Решением Совета городского округа город Салават Республики» верхний предел муниципального долга по состоянию на 01.01.25 утвержден в размере 330 800,0 тыс. руб. Фактически по состоянию на 01.01.25 размер муниципального долга составил 330800,0 тыс. рублей. За 2024 год размер муниципального долга уменьшился на 140000,0 тыс. рублей. Размер муниципального долга не превышает предельные размеры, установленные ст. 107 Бюджетного кодекса РФ.</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Сумма бюджетных средств, направленных на обслуживание муниципального долга в 2024 году, составила 342,5 тыс. рублей (для справки - в 2023 году расходы составляли 344,8 тыс. рублей). Размер расходов на обслуживание муниципального долга не превышает предельные размеры установленные ст. 111 Бюджетного кодекса РФ.</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В ходе проверки отчета об исполнении бюджета была проведена внешняя проверка бюджетной отчетности главных администраторов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xml:space="preserve"> 1. Комитета по делам молодежи Администрации городского округа город Салават Республики Башкортостан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2. Отдела культуры Администрации городского округа город Салават Республики Башкортостан;</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xml:space="preserve">3. Управления образования Администрации городского округа город Салават Республики Башкортостан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xml:space="preserve">4. Управления физической культуры и спорта Администрации городского округа город Салават Республики Башкортостан. </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показатели годовой бюджетной отчётности главных администраторов бюджетных средств соответствуют данным отчёта об исполнении городского бюджета за 2023 год.</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По результатам внешней проверки можно сказать, что</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исполнение бюджета городского округа город Салават Республики Башкортостан за 2024 год осуществлялось в соответствии с требованиями Бюджетного Кодекса Российской Федерации и решением Совета городского округа город Салават Республики Башкортостан от 27.12.2023г. № 5-40/450 «О бюджете городского округа город Салават Республики Башкортостан на 2024 год и плановый период 2025 и 2026годов»;</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показатели Отчета об исполнении бюджета, представленного в форме проекта Решения Совета городского округа город Салават Республики Башкортостан, как по доходам, так и по расходам и источникам финансирования дефицита бюджета, подлежащие утверждению, соответствуют итоговым суммам поступлений доходов и выбытий из бюджета за 2024 год;</w:t>
      </w:r>
    </w:p>
    <w:p w:rsidR="00611326" w:rsidRP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 xml:space="preserve">- показатели годовой бюджетной отчётности главных администраторов бюджетных средств соответствуют данным отчёта об исполнении городского бюджета за 2024 год. </w:t>
      </w: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611326">
        <w:rPr>
          <w:rFonts w:ascii="Times New Roman" w:eastAsia="Times New Roman" w:hAnsi="Times New Roman" w:cs="Times New Roman"/>
          <w:sz w:val="28"/>
          <w:szCs w:val="28"/>
          <w:lang w:eastAsia="ru-RU"/>
        </w:rPr>
        <w:t>По результатам внешней проверки Отчета об исполнении бюджета городского округа город Салават Республики Башкортостан за 2024 год, Контрольно-счетной палатой подготовлен соответствующий подробный отчет который направлен в Совет городского округа город Салават Республики Башкортостан для рассмотрения.</w:t>
      </w: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p>
    <w:p w:rsidR="00611326" w:rsidRPr="00611326" w:rsidRDefault="00611326" w:rsidP="00611326">
      <w:pPr>
        <w:spacing w:after="0" w:line="240" w:lineRule="auto"/>
        <w:jc w:val="both"/>
        <w:rPr>
          <w:rFonts w:ascii="Times New Roman" w:eastAsia="Times New Roman" w:hAnsi="Times New Roman" w:cs="Times New Roman"/>
          <w:b/>
          <w:sz w:val="28"/>
          <w:szCs w:val="28"/>
          <w:lang w:eastAsia="ru-RU"/>
        </w:rPr>
      </w:pPr>
      <w:r w:rsidRPr="00611326">
        <w:rPr>
          <w:rFonts w:ascii="Times New Roman" w:eastAsia="Times New Roman" w:hAnsi="Times New Roman" w:cs="Times New Roman"/>
          <w:b/>
          <w:sz w:val="28"/>
          <w:szCs w:val="28"/>
          <w:lang w:eastAsia="ru-RU"/>
        </w:rPr>
        <w:t>Председательствующий (Калинина Л.В.):</w:t>
      </w:r>
    </w:p>
    <w:p w:rsidR="00611326" w:rsidRDefault="00611326" w:rsidP="00611326">
      <w:pPr>
        <w:spacing w:after="0" w:line="240" w:lineRule="auto"/>
        <w:jc w:val="both"/>
        <w:rPr>
          <w:rFonts w:ascii="Times New Roman" w:eastAsia="Times New Roman" w:hAnsi="Times New Roman" w:cs="Times New Roman"/>
          <w:sz w:val="28"/>
          <w:szCs w:val="28"/>
          <w:lang w:eastAsia="ru-RU"/>
        </w:rPr>
      </w:pP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Какие будут вопросы?</w:t>
      </w:r>
    </w:p>
    <w:p w:rsidR="00611326" w:rsidRPr="00A6194A" w:rsidRDefault="00611326" w:rsidP="006113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194A">
        <w:rPr>
          <w:rFonts w:ascii="Times New Roman" w:eastAsia="Times New Roman" w:hAnsi="Times New Roman" w:cs="Times New Roman"/>
          <w:sz w:val="28"/>
          <w:szCs w:val="28"/>
          <w:lang w:eastAsia="ru-RU"/>
        </w:rPr>
        <w:t>Спасибо, Дмитрий Геннадьевич.</w:t>
      </w:r>
    </w:p>
    <w:p w:rsidR="00611326" w:rsidRDefault="00611326" w:rsidP="00611326">
      <w:pPr>
        <w:spacing w:after="0" w:line="240" w:lineRule="auto"/>
        <w:rPr>
          <w:rFonts w:ascii="Times New Roman" w:eastAsia="Times New Roman" w:hAnsi="Times New Roman" w:cs="Times New Roman"/>
          <w:sz w:val="28"/>
          <w:szCs w:val="28"/>
          <w:lang w:eastAsia="ru-RU"/>
        </w:rPr>
      </w:pPr>
    </w:p>
    <w:p w:rsidR="00611326" w:rsidRDefault="00611326" w:rsidP="00611326">
      <w:pPr>
        <w:spacing w:after="0" w:line="240" w:lineRule="auto"/>
        <w:rPr>
          <w:rFonts w:ascii="Times New Roman" w:eastAsia="Times New Roman" w:hAnsi="Times New Roman" w:cs="Times New Roman"/>
          <w:b/>
          <w:sz w:val="28"/>
          <w:szCs w:val="28"/>
          <w:lang w:eastAsia="ru-RU"/>
        </w:rPr>
      </w:pPr>
    </w:p>
    <w:p w:rsidR="00611326" w:rsidRPr="00B24F6D"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5C42F0">
        <w:rPr>
          <w:rFonts w:ascii="Times New Roman" w:eastAsia="Times New Roman" w:hAnsi="Times New Roman" w:cs="Times New Roman"/>
          <w:sz w:val="28"/>
          <w:szCs w:val="28"/>
          <w:lang w:eastAsia="ru-RU"/>
        </w:rPr>
        <w:t xml:space="preserve">Как было сказано ранее, в комиссию по публичным слушаниям </w:t>
      </w:r>
      <w:r>
        <w:rPr>
          <w:rFonts w:ascii="Times New Roman" w:eastAsia="Times New Roman" w:hAnsi="Times New Roman" w:cs="Times New Roman"/>
          <w:sz w:val="28"/>
          <w:szCs w:val="28"/>
          <w:lang w:eastAsia="ru-RU"/>
        </w:rPr>
        <w:t xml:space="preserve">заявок от жителей города не поступало, </w:t>
      </w:r>
      <w:r w:rsidRPr="00B24F6D">
        <w:rPr>
          <w:rFonts w:ascii="Times New Roman" w:eastAsia="Times New Roman" w:hAnsi="Times New Roman" w:cs="Times New Roman"/>
          <w:sz w:val="28"/>
          <w:szCs w:val="28"/>
          <w:lang w:eastAsia="ru-RU"/>
        </w:rPr>
        <w:t>соответственно нет выступающих</w:t>
      </w:r>
      <w:r w:rsidRPr="005C42F0">
        <w:rPr>
          <w:rFonts w:ascii="Times New Roman" w:eastAsia="Times New Roman" w:hAnsi="Times New Roman" w:cs="Times New Roman"/>
          <w:b/>
          <w:sz w:val="28"/>
          <w:szCs w:val="28"/>
          <w:lang w:eastAsia="ru-RU"/>
        </w:rPr>
        <w:t>.</w:t>
      </w:r>
    </w:p>
    <w:p w:rsidR="00611326" w:rsidRDefault="00611326" w:rsidP="00611326">
      <w:pPr>
        <w:spacing w:after="0" w:line="240" w:lineRule="auto"/>
        <w:ind w:firstLine="708"/>
        <w:jc w:val="center"/>
        <w:rPr>
          <w:rFonts w:ascii="Times New Roman" w:eastAsia="Times New Roman" w:hAnsi="Times New Roman" w:cs="Times New Roman"/>
          <w:b/>
          <w:sz w:val="28"/>
          <w:szCs w:val="28"/>
          <w:lang w:eastAsia="ru-RU"/>
        </w:rPr>
      </w:pPr>
    </w:p>
    <w:p w:rsidR="00611326" w:rsidRDefault="00611326" w:rsidP="00611326">
      <w:pPr>
        <w:spacing w:after="0" w:line="240" w:lineRule="auto"/>
        <w:ind w:firstLine="708"/>
        <w:jc w:val="center"/>
        <w:rPr>
          <w:rFonts w:ascii="Times New Roman" w:eastAsia="Times New Roman" w:hAnsi="Times New Roman" w:cs="Times New Roman"/>
          <w:b/>
          <w:sz w:val="28"/>
          <w:szCs w:val="28"/>
          <w:lang w:eastAsia="ru-RU"/>
        </w:rPr>
      </w:pPr>
    </w:p>
    <w:p w:rsidR="00611326" w:rsidRDefault="00611326" w:rsidP="00611326">
      <w:pPr>
        <w:spacing w:after="0" w:line="240" w:lineRule="auto"/>
        <w:ind w:firstLine="708"/>
        <w:jc w:val="center"/>
        <w:rPr>
          <w:rFonts w:ascii="Times New Roman" w:eastAsia="Times New Roman" w:hAnsi="Times New Roman" w:cs="Times New Roman"/>
          <w:b/>
          <w:sz w:val="28"/>
          <w:szCs w:val="28"/>
          <w:lang w:eastAsia="ru-RU"/>
        </w:rPr>
      </w:pPr>
    </w:p>
    <w:p w:rsidR="00611326" w:rsidRDefault="00611326" w:rsidP="00611326">
      <w:pPr>
        <w:spacing w:after="0" w:line="240" w:lineRule="auto"/>
        <w:ind w:firstLine="708"/>
        <w:jc w:val="center"/>
        <w:rPr>
          <w:rFonts w:ascii="Times New Roman" w:eastAsia="Times New Roman" w:hAnsi="Times New Roman" w:cs="Times New Roman"/>
          <w:b/>
          <w:sz w:val="28"/>
          <w:szCs w:val="28"/>
          <w:lang w:eastAsia="ru-RU"/>
        </w:rPr>
      </w:pPr>
    </w:p>
    <w:p w:rsidR="00611326" w:rsidRDefault="00611326" w:rsidP="00611326">
      <w:pPr>
        <w:spacing w:after="0" w:line="240" w:lineRule="auto"/>
        <w:ind w:firstLine="708"/>
        <w:jc w:val="center"/>
        <w:rPr>
          <w:rFonts w:ascii="Times New Roman" w:eastAsia="Times New Roman" w:hAnsi="Times New Roman" w:cs="Times New Roman"/>
          <w:b/>
          <w:sz w:val="28"/>
          <w:szCs w:val="28"/>
          <w:lang w:eastAsia="ru-RU"/>
        </w:rPr>
      </w:pPr>
    </w:p>
    <w:p w:rsidR="00611326" w:rsidRDefault="00611326" w:rsidP="00611326">
      <w:pPr>
        <w:spacing w:after="0" w:line="240" w:lineRule="auto"/>
        <w:ind w:firstLine="708"/>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слушаний!</w:t>
      </w:r>
    </w:p>
    <w:p w:rsidR="00611326" w:rsidRDefault="00611326" w:rsidP="00611326">
      <w:pPr>
        <w:spacing w:after="0" w:line="240" w:lineRule="auto"/>
        <w:ind w:firstLine="708"/>
        <w:jc w:val="center"/>
        <w:rPr>
          <w:rFonts w:ascii="Times New Roman" w:eastAsia="Times New Roman" w:hAnsi="Times New Roman" w:cs="Times New Roman"/>
          <w:b/>
          <w:sz w:val="28"/>
          <w:szCs w:val="28"/>
          <w:lang w:eastAsia="ru-RU"/>
        </w:rPr>
      </w:pP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На основании подпункта 4.7.2. Положения о публичных слушаниях по проекту муниципального правового акта городского округа город Салават Республики Башкортостан, проекту муниципального правового акта о внесении изменений и дополнений результаты публичных слушаний по проекту решения «</w:t>
      </w:r>
      <w:r w:rsidRPr="002E78F0">
        <w:rPr>
          <w:rFonts w:ascii="Times New Roman" w:eastAsia="Times New Roman" w:hAnsi="Times New Roman" w:cs="Times New Roman"/>
          <w:sz w:val="28"/>
          <w:szCs w:val="28"/>
          <w:lang w:eastAsia="ru-RU"/>
        </w:rPr>
        <w:t>Об исполнении бюджета городского округа город Салават</w:t>
      </w:r>
      <w:r>
        <w:rPr>
          <w:rFonts w:ascii="Times New Roman" w:eastAsia="Times New Roman" w:hAnsi="Times New Roman" w:cs="Times New Roman"/>
          <w:sz w:val="28"/>
          <w:szCs w:val="28"/>
          <w:lang w:eastAsia="ru-RU"/>
        </w:rPr>
        <w:t xml:space="preserve"> Республики Башкортостан за 2024</w:t>
      </w:r>
      <w:r w:rsidRPr="002E78F0">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 xml:space="preserve">» будут опубликованы в течение 5 рабочих дней в общественно – политической газете города Салавата </w:t>
      </w:r>
      <w:r w:rsidRPr="00A6194A">
        <w:rPr>
          <w:rFonts w:ascii="Times New Roman" w:eastAsia="Times New Roman" w:hAnsi="Times New Roman" w:cs="Times New Roman"/>
          <w:sz w:val="28"/>
          <w:szCs w:val="28"/>
          <w:lang w:eastAsia="ru-RU"/>
        </w:rPr>
        <w:t>«Выбор».</w:t>
      </w: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Pr="00A6194A" w:rsidRDefault="00611326" w:rsidP="00611326">
      <w:pPr>
        <w:spacing w:after="0" w:line="240" w:lineRule="auto"/>
        <w:jc w:val="center"/>
        <w:rPr>
          <w:rFonts w:ascii="Times New Roman" w:eastAsia="Times New Roman" w:hAnsi="Times New Roman" w:cs="Times New Roman"/>
          <w:b/>
          <w:sz w:val="28"/>
          <w:szCs w:val="28"/>
          <w:lang w:eastAsia="ru-RU"/>
        </w:rPr>
      </w:pPr>
      <w:r w:rsidRPr="00A6194A">
        <w:rPr>
          <w:rFonts w:ascii="Times New Roman" w:eastAsia="Times New Roman" w:hAnsi="Times New Roman" w:cs="Times New Roman"/>
          <w:b/>
          <w:sz w:val="28"/>
          <w:szCs w:val="28"/>
          <w:lang w:eastAsia="ru-RU"/>
        </w:rPr>
        <w:t>Уважаемые участники слушаний!</w:t>
      </w:r>
    </w:p>
    <w:p w:rsidR="00611326" w:rsidRPr="00A6194A" w:rsidRDefault="00611326" w:rsidP="00611326">
      <w:pPr>
        <w:spacing w:after="0" w:line="240" w:lineRule="auto"/>
        <w:jc w:val="center"/>
        <w:rPr>
          <w:rFonts w:ascii="Times New Roman" w:eastAsia="Times New Roman" w:hAnsi="Times New Roman" w:cs="Times New Roman"/>
          <w:b/>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У кого-нибудь есть замечания, предложения по проведению публичных слушаний? </w:t>
      </w:r>
    </w:p>
    <w:p w:rsidR="00611326" w:rsidRPr="00A6194A" w:rsidRDefault="00611326" w:rsidP="00611326">
      <w:pPr>
        <w:spacing w:after="0" w:line="240" w:lineRule="auto"/>
        <w:ind w:firstLine="709"/>
        <w:jc w:val="both"/>
        <w:rPr>
          <w:rFonts w:ascii="Times New Roman" w:eastAsia="Times New Roman" w:hAnsi="Times New Roman" w:cs="Times New Roman"/>
          <w:sz w:val="28"/>
          <w:szCs w:val="28"/>
          <w:lang w:eastAsia="ru-RU"/>
        </w:rPr>
      </w:pPr>
    </w:p>
    <w:p w:rsidR="00611326" w:rsidRDefault="00611326" w:rsidP="00611326">
      <w:pPr>
        <w:spacing w:after="0" w:line="240" w:lineRule="auto"/>
        <w:ind w:firstLine="709"/>
        <w:jc w:val="both"/>
        <w:rPr>
          <w:rFonts w:ascii="Times New Roman" w:eastAsia="Times New Roman" w:hAnsi="Times New Roman" w:cs="Times New Roman"/>
          <w:sz w:val="28"/>
          <w:szCs w:val="28"/>
          <w:lang w:eastAsia="ru-RU"/>
        </w:rPr>
      </w:pPr>
      <w:r w:rsidRPr="00A6194A">
        <w:rPr>
          <w:rFonts w:ascii="Times New Roman" w:eastAsia="Times New Roman" w:hAnsi="Times New Roman" w:cs="Times New Roman"/>
          <w:sz w:val="28"/>
          <w:szCs w:val="28"/>
          <w:lang w:eastAsia="ru-RU"/>
        </w:rPr>
        <w:t xml:space="preserve">Если замечаний и предложений по проекту решения нет, то рекомендуем Совету </w:t>
      </w:r>
      <w:r>
        <w:rPr>
          <w:rFonts w:ascii="Times New Roman" w:eastAsia="Times New Roman" w:hAnsi="Times New Roman" w:cs="Times New Roman"/>
          <w:sz w:val="28"/>
          <w:szCs w:val="28"/>
          <w:lang w:eastAsia="ru-RU"/>
        </w:rPr>
        <w:t xml:space="preserve">городского округа город Салават Республики Башкортостан </w:t>
      </w:r>
      <w:r w:rsidRPr="00A6194A">
        <w:rPr>
          <w:rFonts w:ascii="Times New Roman" w:eastAsia="Times New Roman" w:hAnsi="Times New Roman" w:cs="Times New Roman"/>
          <w:sz w:val="28"/>
          <w:szCs w:val="28"/>
          <w:lang w:eastAsia="ru-RU"/>
        </w:rPr>
        <w:t>принять проект решения «</w:t>
      </w:r>
      <w:r w:rsidRPr="00B24F6D">
        <w:rPr>
          <w:rFonts w:ascii="Times New Roman" w:eastAsia="Times New Roman" w:hAnsi="Times New Roman" w:cs="Times New Roman"/>
          <w:sz w:val="28"/>
          <w:szCs w:val="28"/>
          <w:lang w:eastAsia="ru-RU"/>
        </w:rPr>
        <w:t>Об исполнении бюджета городского округа город Салават</w:t>
      </w:r>
      <w:r>
        <w:rPr>
          <w:rFonts w:ascii="Times New Roman" w:eastAsia="Times New Roman" w:hAnsi="Times New Roman" w:cs="Times New Roman"/>
          <w:sz w:val="28"/>
          <w:szCs w:val="28"/>
          <w:lang w:eastAsia="ru-RU"/>
        </w:rPr>
        <w:t xml:space="preserve"> Республики Башкортостан за 2024</w:t>
      </w:r>
      <w:r w:rsidRPr="00B24F6D">
        <w:rPr>
          <w:rFonts w:ascii="Times New Roman" w:eastAsia="Times New Roman" w:hAnsi="Times New Roman" w:cs="Times New Roman"/>
          <w:sz w:val="28"/>
          <w:szCs w:val="28"/>
          <w:lang w:eastAsia="ru-RU"/>
        </w:rPr>
        <w:t xml:space="preserve"> год</w:t>
      </w:r>
      <w:r w:rsidRPr="00A6194A">
        <w:rPr>
          <w:rFonts w:ascii="Times New Roman" w:eastAsia="Times New Roman" w:hAnsi="Times New Roman" w:cs="Times New Roman"/>
          <w:sz w:val="28"/>
          <w:szCs w:val="28"/>
          <w:lang w:eastAsia="ru-RU"/>
        </w:rPr>
        <w:t>».</w:t>
      </w:r>
    </w:p>
    <w:p w:rsidR="00611326" w:rsidRDefault="00611326" w:rsidP="00611326">
      <w:pPr>
        <w:spacing w:after="0" w:line="240" w:lineRule="auto"/>
        <w:jc w:val="both"/>
        <w:rPr>
          <w:rFonts w:ascii="Times New Roman" w:eastAsia="Times New Roman" w:hAnsi="Times New Roman" w:cs="Times New Roman"/>
          <w:sz w:val="28"/>
          <w:szCs w:val="28"/>
          <w:lang w:eastAsia="ru-RU"/>
        </w:rPr>
      </w:pPr>
    </w:p>
    <w:p w:rsidR="00611326" w:rsidRDefault="00611326" w:rsidP="00611326">
      <w:pPr>
        <w:spacing w:after="0" w:line="240" w:lineRule="auto"/>
        <w:ind w:left="567"/>
        <w:jc w:val="both"/>
        <w:rPr>
          <w:rFonts w:ascii="Times New Roman" w:eastAsia="Times New Roman" w:hAnsi="Times New Roman" w:cs="Times New Roman"/>
          <w:sz w:val="28"/>
          <w:szCs w:val="28"/>
          <w:lang w:eastAsia="ru-RU"/>
        </w:rPr>
      </w:pPr>
      <w:r w:rsidRPr="00B8243E">
        <w:rPr>
          <w:rFonts w:ascii="Times New Roman" w:eastAsia="Times New Roman" w:hAnsi="Times New Roman" w:cs="Times New Roman"/>
          <w:sz w:val="28"/>
          <w:szCs w:val="28"/>
          <w:lang w:eastAsia="ru-RU"/>
        </w:rPr>
        <w:t>Благ</w:t>
      </w:r>
      <w:r>
        <w:rPr>
          <w:rFonts w:ascii="Times New Roman" w:eastAsia="Times New Roman" w:hAnsi="Times New Roman" w:cs="Times New Roman"/>
          <w:sz w:val="28"/>
          <w:szCs w:val="28"/>
          <w:lang w:eastAsia="ru-RU"/>
        </w:rPr>
        <w:t>одарю всех за участие в работе</w:t>
      </w:r>
      <w:r w:rsidRPr="00B8243E">
        <w:rPr>
          <w:rFonts w:ascii="Times New Roman" w:eastAsia="Times New Roman" w:hAnsi="Times New Roman" w:cs="Times New Roman"/>
          <w:sz w:val="28"/>
          <w:szCs w:val="28"/>
          <w:lang w:eastAsia="ru-RU"/>
        </w:rPr>
        <w:t xml:space="preserve">. </w:t>
      </w:r>
    </w:p>
    <w:p w:rsidR="00FA58EF" w:rsidRDefault="00FA58EF" w:rsidP="00BD6F29">
      <w:pPr>
        <w:spacing w:after="0" w:line="269" w:lineRule="auto"/>
        <w:ind w:firstLine="709"/>
        <w:jc w:val="both"/>
        <w:rPr>
          <w:rFonts w:ascii="Times New Roman" w:eastAsia="Times New Roman" w:hAnsi="Times New Roman" w:cs="Times New Roman"/>
          <w:sz w:val="28"/>
          <w:szCs w:val="28"/>
          <w:lang w:eastAsia="ru-RU"/>
        </w:rPr>
      </w:pPr>
    </w:p>
    <w:p w:rsidR="00611326" w:rsidRDefault="00611326" w:rsidP="00BD6F29">
      <w:pPr>
        <w:spacing w:after="0" w:line="269" w:lineRule="auto"/>
        <w:ind w:firstLine="709"/>
        <w:jc w:val="both"/>
        <w:rPr>
          <w:rFonts w:ascii="Times New Roman" w:eastAsia="Times New Roman" w:hAnsi="Times New Roman" w:cs="Times New Roman"/>
          <w:sz w:val="28"/>
          <w:szCs w:val="28"/>
          <w:lang w:eastAsia="ru-RU"/>
        </w:rPr>
      </w:pPr>
    </w:p>
    <w:p w:rsidR="00611326" w:rsidRPr="00812A2B" w:rsidRDefault="00611326" w:rsidP="00BD6F29">
      <w:pPr>
        <w:spacing w:after="0" w:line="269" w:lineRule="auto"/>
        <w:ind w:firstLine="709"/>
        <w:jc w:val="both"/>
        <w:rPr>
          <w:rFonts w:ascii="Times New Roman" w:eastAsia="Times New Roman" w:hAnsi="Times New Roman" w:cs="Times New Roman"/>
          <w:sz w:val="28"/>
          <w:szCs w:val="28"/>
          <w:lang w:eastAsia="ru-RU"/>
        </w:rPr>
      </w:pPr>
    </w:p>
    <w:p w:rsidR="009D4C81" w:rsidRPr="00812A2B" w:rsidRDefault="00B26E62" w:rsidP="00BD6F29">
      <w:pPr>
        <w:spacing w:after="0" w:line="269" w:lineRule="auto"/>
        <w:jc w:val="both"/>
        <w:rPr>
          <w:rFonts w:ascii="Times New Roman" w:hAnsi="Times New Roman" w:cs="Times New Roman"/>
          <w:sz w:val="28"/>
          <w:szCs w:val="28"/>
        </w:rPr>
      </w:pPr>
      <w:r w:rsidRPr="00812A2B">
        <w:rPr>
          <w:rFonts w:ascii="Times New Roman" w:hAnsi="Times New Roman" w:cs="Times New Roman"/>
          <w:sz w:val="28"/>
          <w:szCs w:val="28"/>
        </w:rPr>
        <w:t>Председатель</w:t>
      </w:r>
      <w:r w:rsidR="009D4C81" w:rsidRPr="00812A2B">
        <w:rPr>
          <w:rFonts w:ascii="Times New Roman" w:hAnsi="Times New Roman" w:cs="Times New Roman"/>
          <w:sz w:val="28"/>
          <w:szCs w:val="28"/>
        </w:rPr>
        <w:t xml:space="preserve"> Комиссии                                       </w:t>
      </w:r>
      <w:r w:rsidR="00253E90" w:rsidRPr="00812A2B">
        <w:rPr>
          <w:rFonts w:ascii="Times New Roman" w:hAnsi="Times New Roman" w:cs="Times New Roman"/>
          <w:sz w:val="28"/>
          <w:szCs w:val="28"/>
        </w:rPr>
        <w:t xml:space="preserve">               </w:t>
      </w:r>
      <w:r w:rsidRPr="00812A2B">
        <w:rPr>
          <w:rFonts w:ascii="Times New Roman" w:hAnsi="Times New Roman" w:cs="Times New Roman"/>
          <w:sz w:val="28"/>
          <w:szCs w:val="28"/>
        </w:rPr>
        <w:t xml:space="preserve">       </w:t>
      </w:r>
      <w:r w:rsidR="00253E90" w:rsidRPr="00812A2B">
        <w:rPr>
          <w:rFonts w:ascii="Times New Roman" w:hAnsi="Times New Roman" w:cs="Times New Roman"/>
          <w:sz w:val="28"/>
          <w:szCs w:val="28"/>
        </w:rPr>
        <w:t xml:space="preserve">  </w:t>
      </w:r>
      <w:r w:rsidR="00611326">
        <w:rPr>
          <w:rFonts w:ascii="Times New Roman" w:hAnsi="Times New Roman" w:cs="Times New Roman"/>
          <w:sz w:val="28"/>
          <w:szCs w:val="28"/>
        </w:rPr>
        <w:t>Л. В. Калинина</w:t>
      </w:r>
    </w:p>
    <w:p w:rsidR="00251E82" w:rsidRPr="00812A2B" w:rsidRDefault="00251E82" w:rsidP="00971B5F">
      <w:pPr>
        <w:spacing w:after="0" w:line="269" w:lineRule="auto"/>
        <w:jc w:val="both"/>
        <w:rPr>
          <w:rFonts w:ascii="Times New Roman" w:hAnsi="Times New Roman" w:cs="Times New Roman"/>
          <w:sz w:val="28"/>
          <w:szCs w:val="28"/>
        </w:rPr>
      </w:pPr>
    </w:p>
    <w:p w:rsidR="00971B5F" w:rsidRDefault="009D4C81" w:rsidP="00EF192E">
      <w:pPr>
        <w:spacing w:after="0" w:line="269" w:lineRule="auto"/>
        <w:jc w:val="both"/>
        <w:rPr>
          <w:rFonts w:ascii="Times New Roman" w:hAnsi="Times New Roman" w:cs="Times New Roman"/>
          <w:sz w:val="28"/>
          <w:szCs w:val="28"/>
        </w:rPr>
      </w:pPr>
      <w:r w:rsidRPr="00812A2B">
        <w:rPr>
          <w:rFonts w:ascii="Times New Roman" w:hAnsi="Times New Roman" w:cs="Times New Roman"/>
          <w:sz w:val="28"/>
          <w:szCs w:val="28"/>
        </w:rPr>
        <w:t xml:space="preserve">Секретарь Комиссии                                                     </w:t>
      </w:r>
      <w:r w:rsidR="00B26E62" w:rsidRPr="00812A2B">
        <w:rPr>
          <w:rFonts w:ascii="Times New Roman" w:hAnsi="Times New Roman" w:cs="Times New Roman"/>
          <w:sz w:val="28"/>
          <w:szCs w:val="28"/>
        </w:rPr>
        <w:t xml:space="preserve">    </w:t>
      </w:r>
      <w:r w:rsidR="00EF192E" w:rsidRPr="00812A2B">
        <w:rPr>
          <w:rFonts w:ascii="Times New Roman" w:hAnsi="Times New Roman" w:cs="Times New Roman"/>
          <w:sz w:val="28"/>
          <w:szCs w:val="28"/>
        </w:rPr>
        <w:t xml:space="preserve">            </w:t>
      </w:r>
      <w:r w:rsidR="00611326">
        <w:rPr>
          <w:rFonts w:ascii="Times New Roman" w:hAnsi="Times New Roman" w:cs="Times New Roman"/>
          <w:sz w:val="28"/>
          <w:szCs w:val="28"/>
        </w:rPr>
        <w:t>Д. В. Ишмуратова</w:t>
      </w:r>
      <w:r w:rsidRPr="00812A2B">
        <w:rPr>
          <w:rFonts w:ascii="Times New Roman" w:hAnsi="Times New Roman" w:cs="Times New Roman"/>
          <w:sz w:val="28"/>
          <w:szCs w:val="28"/>
        </w:rPr>
        <w:t xml:space="preserve"> </w:t>
      </w:r>
    </w:p>
    <w:p w:rsidR="00110D5C" w:rsidRPr="00971B5F" w:rsidRDefault="00110D5C" w:rsidP="00971B5F">
      <w:pPr>
        <w:jc w:val="right"/>
        <w:rPr>
          <w:rFonts w:ascii="Times New Roman" w:hAnsi="Times New Roman" w:cs="Times New Roman"/>
          <w:sz w:val="28"/>
          <w:szCs w:val="28"/>
        </w:rPr>
      </w:pPr>
    </w:p>
    <w:sectPr w:rsidR="00110D5C" w:rsidRPr="00971B5F" w:rsidSect="000E7856">
      <w:headerReference w:type="default" r:id="rId8"/>
      <w:footerReference w:type="default" r:id="rId9"/>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9DB" w:rsidRDefault="00F909DB" w:rsidP="00251E82">
      <w:pPr>
        <w:spacing w:after="0" w:line="240" w:lineRule="auto"/>
      </w:pPr>
      <w:r>
        <w:separator/>
      </w:r>
    </w:p>
  </w:endnote>
  <w:endnote w:type="continuationSeparator" w:id="0">
    <w:p w:rsidR="00F909DB" w:rsidRDefault="00F909DB" w:rsidP="0025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E7" w:rsidRPr="00251E82" w:rsidRDefault="000005E7">
    <w:pPr>
      <w:pStyle w:val="ad"/>
      <w:jc w:val="right"/>
      <w:rPr>
        <w:rFonts w:ascii="Times New Roman" w:hAnsi="Times New Roman" w:cs="Times New Roman"/>
      </w:rPr>
    </w:pPr>
  </w:p>
  <w:p w:rsidR="000005E7" w:rsidRDefault="000005E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9DB" w:rsidRDefault="00F909DB" w:rsidP="00251E82">
      <w:pPr>
        <w:spacing w:after="0" w:line="240" w:lineRule="auto"/>
      </w:pPr>
      <w:r>
        <w:separator/>
      </w:r>
    </w:p>
  </w:footnote>
  <w:footnote w:type="continuationSeparator" w:id="0">
    <w:p w:rsidR="00F909DB" w:rsidRDefault="00F909DB" w:rsidP="00251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825190"/>
      <w:docPartObj>
        <w:docPartGallery w:val="Page Numbers (Top of Page)"/>
        <w:docPartUnique/>
      </w:docPartObj>
    </w:sdtPr>
    <w:sdtEndPr/>
    <w:sdtContent>
      <w:p w:rsidR="00971B5F" w:rsidRDefault="00971B5F">
        <w:pPr>
          <w:pStyle w:val="ab"/>
          <w:jc w:val="right"/>
        </w:pPr>
        <w:r>
          <w:fldChar w:fldCharType="begin"/>
        </w:r>
        <w:r>
          <w:instrText>PAGE   \* MERGEFORMAT</w:instrText>
        </w:r>
        <w:r>
          <w:fldChar w:fldCharType="separate"/>
        </w:r>
        <w:r w:rsidR="00F44C56">
          <w:rPr>
            <w:noProof/>
          </w:rPr>
          <w:t>2</w:t>
        </w:r>
        <w:r>
          <w:fldChar w:fldCharType="end"/>
        </w:r>
      </w:p>
    </w:sdtContent>
  </w:sdt>
  <w:p w:rsidR="00971B5F" w:rsidRDefault="00971B5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93B2D"/>
    <w:multiLevelType w:val="hybridMultilevel"/>
    <w:tmpl w:val="28886D7C"/>
    <w:lvl w:ilvl="0" w:tplc="4ADEB9D8">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E3E044B"/>
    <w:multiLevelType w:val="hybridMultilevel"/>
    <w:tmpl w:val="F8A22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36"/>
    <w:rsid w:val="000005E7"/>
    <w:rsid w:val="000D2E36"/>
    <w:rsid w:val="000E7856"/>
    <w:rsid w:val="00110D5C"/>
    <w:rsid w:val="00113D72"/>
    <w:rsid w:val="001509B1"/>
    <w:rsid w:val="0015239B"/>
    <w:rsid w:val="00161B2A"/>
    <w:rsid w:val="001802E7"/>
    <w:rsid w:val="001E560C"/>
    <w:rsid w:val="00251433"/>
    <w:rsid w:val="00251E82"/>
    <w:rsid w:val="00253E90"/>
    <w:rsid w:val="00297F54"/>
    <w:rsid w:val="002A112F"/>
    <w:rsid w:val="00324E14"/>
    <w:rsid w:val="003801ED"/>
    <w:rsid w:val="003818A1"/>
    <w:rsid w:val="003A3203"/>
    <w:rsid w:val="003C3FF8"/>
    <w:rsid w:val="003F1746"/>
    <w:rsid w:val="00406BD8"/>
    <w:rsid w:val="00420404"/>
    <w:rsid w:val="004B6065"/>
    <w:rsid w:val="004F24B6"/>
    <w:rsid w:val="004F2D51"/>
    <w:rsid w:val="00563BA7"/>
    <w:rsid w:val="005914A2"/>
    <w:rsid w:val="005A14A7"/>
    <w:rsid w:val="00611326"/>
    <w:rsid w:val="00616523"/>
    <w:rsid w:val="006250FA"/>
    <w:rsid w:val="00660372"/>
    <w:rsid w:val="0071021B"/>
    <w:rsid w:val="00781462"/>
    <w:rsid w:val="00787140"/>
    <w:rsid w:val="007A179E"/>
    <w:rsid w:val="00812A2B"/>
    <w:rsid w:val="00820900"/>
    <w:rsid w:val="008656AA"/>
    <w:rsid w:val="008A32F1"/>
    <w:rsid w:val="008A6BEE"/>
    <w:rsid w:val="00944E82"/>
    <w:rsid w:val="00971B5F"/>
    <w:rsid w:val="009D4C81"/>
    <w:rsid w:val="00A454E6"/>
    <w:rsid w:val="00AF188F"/>
    <w:rsid w:val="00B26E62"/>
    <w:rsid w:val="00B3237F"/>
    <w:rsid w:val="00B37823"/>
    <w:rsid w:val="00BD6F29"/>
    <w:rsid w:val="00C202C8"/>
    <w:rsid w:val="00C63847"/>
    <w:rsid w:val="00C774EF"/>
    <w:rsid w:val="00C81CF4"/>
    <w:rsid w:val="00CA5148"/>
    <w:rsid w:val="00CB7F3E"/>
    <w:rsid w:val="00D0264E"/>
    <w:rsid w:val="00DA3F9A"/>
    <w:rsid w:val="00DB4D19"/>
    <w:rsid w:val="00DE3FFD"/>
    <w:rsid w:val="00DF064D"/>
    <w:rsid w:val="00E14A11"/>
    <w:rsid w:val="00E328EE"/>
    <w:rsid w:val="00E9449C"/>
    <w:rsid w:val="00EB0477"/>
    <w:rsid w:val="00EF192E"/>
    <w:rsid w:val="00F44C56"/>
    <w:rsid w:val="00F909DB"/>
    <w:rsid w:val="00FA0185"/>
    <w:rsid w:val="00FA58EF"/>
    <w:rsid w:val="00FD7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32EE9-CAB3-4D5A-A65F-6BEFB88B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D51"/>
  </w:style>
  <w:style w:type="paragraph" w:styleId="1">
    <w:name w:val="heading 1"/>
    <w:basedOn w:val="a"/>
    <w:link w:val="10"/>
    <w:uiPriority w:val="9"/>
    <w:qFormat/>
    <w:rsid w:val="00FA58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8EF"/>
    <w:rPr>
      <w:rFonts w:ascii="Times New Roman" w:eastAsia="Times New Roman" w:hAnsi="Times New Roman" w:cs="Times New Roman"/>
      <w:b/>
      <w:bCs/>
      <w:kern w:val="36"/>
      <w:sz w:val="48"/>
      <w:szCs w:val="48"/>
      <w:lang w:eastAsia="ru-RU"/>
    </w:rPr>
  </w:style>
  <w:style w:type="paragraph" w:customStyle="1" w:styleId="11">
    <w:name w:val="Абзац списка1"/>
    <w:basedOn w:val="a"/>
    <w:rsid w:val="00FA58EF"/>
    <w:pPr>
      <w:spacing w:after="200" w:line="276" w:lineRule="auto"/>
      <w:ind w:left="720"/>
    </w:pPr>
    <w:rPr>
      <w:rFonts w:ascii="Calibri" w:eastAsia="Times New Roman" w:hAnsi="Calibri" w:cs="Calibri"/>
    </w:rPr>
  </w:style>
  <w:style w:type="paragraph" w:styleId="a3">
    <w:name w:val="Body Text"/>
    <w:basedOn w:val="a"/>
    <w:link w:val="a4"/>
    <w:rsid w:val="00FA58EF"/>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4">
    <w:name w:val="Основной текст Знак"/>
    <w:basedOn w:val="a0"/>
    <w:link w:val="a3"/>
    <w:rsid w:val="00FA58EF"/>
    <w:rPr>
      <w:rFonts w:ascii="Arial" w:eastAsia="Times New Roman" w:hAnsi="Arial" w:cs="Arial"/>
      <w:sz w:val="20"/>
      <w:szCs w:val="20"/>
      <w:lang w:eastAsia="ru-RU"/>
    </w:rPr>
  </w:style>
  <w:style w:type="paragraph" w:styleId="a5">
    <w:name w:val="Body Text Indent"/>
    <w:basedOn w:val="a"/>
    <w:link w:val="a6"/>
    <w:uiPriority w:val="99"/>
    <w:semiHidden/>
    <w:unhideWhenUsed/>
    <w:rsid w:val="00FA58EF"/>
    <w:pPr>
      <w:spacing w:after="120" w:line="276" w:lineRule="auto"/>
      <w:ind w:left="283"/>
    </w:pPr>
  </w:style>
  <w:style w:type="character" w:customStyle="1" w:styleId="a6">
    <w:name w:val="Основной текст с отступом Знак"/>
    <w:basedOn w:val="a0"/>
    <w:link w:val="a5"/>
    <w:uiPriority w:val="99"/>
    <w:semiHidden/>
    <w:rsid w:val="00FA58EF"/>
  </w:style>
  <w:style w:type="paragraph" w:customStyle="1" w:styleId="ConsPlusNormal">
    <w:name w:val="ConsPlusNormal"/>
    <w:rsid w:val="00FA58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7">
    <w:name w:val="List Paragraph"/>
    <w:basedOn w:val="a"/>
    <w:uiPriority w:val="34"/>
    <w:qFormat/>
    <w:rsid w:val="00FA58EF"/>
    <w:pPr>
      <w:spacing w:after="200" w:line="276" w:lineRule="auto"/>
      <w:ind w:left="720"/>
      <w:contextualSpacing/>
    </w:pPr>
  </w:style>
  <w:style w:type="paragraph" w:styleId="a8">
    <w:name w:val="Balloon Text"/>
    <w:basedOn w:val="a"/>
    <w:link w:val="a9"/>
    <w:uiPriority w:val="99"/>
    <w:semiHidden/>
    <w:unhideWhenUsed/>
    <w:rsid w:val="00FA58E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A58EF"/>
    <w:rPr>
      <w:rFonts w:ascii="Segoe UI" w:hAnsi="Segoe UI" w:cs="Segoe UI"/>
      <w:sz w:val="18"/>
      <w:szCs w:val="18"/>
    </w:rPr>
  </w:style>
  <w:style w:type="paragraph" w:styleId="aa">
    <w:name w:val="Normal (Web)"/>
    <w:aliases w:val="Обычный (Web)"/>
    <w:basedOn w:val="a"/>
    <w:rsid w:val="00FA58EF"/>
    <w:pPr>
      <w:spacing w:after="75" w:line="240" w:lineRule="auto"/>
    </w:pPr>
    <w:rPr>
      <w:rFonts w:ascii="Verdana" w:eastAsia="Times New Roman" w:hAnsi="Verdana" w:cs="Times New Roman"/>
      <w:color w:val="000000"/>
      <w:sz w:val="18"/>
      <w:szCs w:val="18"/>
      <w:lang w:eastAsia="ru-RU"/>
    </w:rPr>
  </w:style>
  <w:style w:type="numbering" w:customStyle="1" w:styleId="12">
    <w:name w:val="Нет списка1"/>
    <w:next w:val="a2"/>
    <w:uiPriority w:val="99"/>
    <w:semiHidden/>
    <w:unhideWhenUsed/>
    <w:rsid w:val="00E9449C"/>
  </w:style>
  <w:style w:type="paragraph" w:styleId="ab">
    <w:name w:val="header"/>
    <w:basedOn w:val="a"/>
    <w:link w:val="ac"/>
    <w:uiPriority w:val="99"/>
    <w:unhideWhenUsed/>
    <w:rsid w:val="00251E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1E82"/>
  </w:style>
  <w:style w:type="paragraph" w:styleId="ad">
    <w:name w:val="footer"/>
    <w:basedOn w:val="a"/>
    <w:link w:val="ae"/>
    <w:uiPriority w:val="99"/>
    <w:unhideWhenUsed/>
    <w:rsid w:val="00251E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5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2910">
      <w:bodyDiv w:val="1"/>
      <w:marLeft w:val="0"/>
      <w:marRight w:val="0"/>
      <w:marTop w:val="0"/>
      <w:marBottom w:val="0"/>
      <w:divBdr>
        <w:top w:val="none" w:sz="0" w:space="0" w:color="auto"/>
        <w:left w:val="none" w:sz="0" w:space="0" w:color="auto"/>
        <w:bottom w:val="none" w:sz="0" w:space="0" w:color="auto"/>
        <w:right w:val="none" w:sz="0" w:space="0" w:color="auto"/>
      </w:divBdr>
    </w:div>
    <w:div w:id="702294565">
      <w:bodyDiv w:val="1"/>
      <w:marLeft w:val="0"/>
      <w:marRight w:val="0"/>
      <w:marTop w:val="0"/>
      <w:marBottom w:val="0"/>
      <w:divBdr>
        <w:top w:val="none" w:sz="0" w:space="0" w:color="auto"/>
        <w:left w:val="none" w:sz="0" w:space="0" w:color="auto"/>
        <w:bottom w:val="none" w:sz="0" w:space="0" w:color="auto"/>
        <w:right w:val="none" w:sz="0" w:space="0" w:color="auto"/>
      </w:divBdr>
    </w:div>
    <w:div w:id="14488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75F6-2E07-4EF5-93C8-A856D8C8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7479</Words>
  <Characters>42636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Ринатовна Байгутлина</dc:creator>
  <cp:keywords/>
  <dc:description/>
  <cp:lastModifiedBy>Лещенко Евгения Викторовна</cp:lastModifiedBy>
  <cp:revision>2</cp:revision>
  <cp:lastPrinted>2024-05-17T05:12:00Z</cp:lastPrinted>
  <dcterms:created xsi:type="dcterms:W3CDTF">2025-07-03T05:51:00Z</dcterms:created>
  <dcterms:modified xsi:type="dcterms:W3CDTF">2025-07-03T05:51:00Z</dcterms:modified>
</cp:coreProperties>
</file>